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BA" w:rsidRPr="006A58BA" w:rsidRDefault="006A58BA" w:rsidP="006A58BA">
      <w:pPr>
        <w:pStyle w:val="1"/>
        <w:shd w:val="clear" w:color="auto" w:fill="FFFFFF"/>
        <w:spacing w:before="0" w:beforeAutospacing="0" w:after="0" w:afterAutospacing="0"/>
        <w:ind w:left="-39"/>
        <w:rPr>
          <w:rFonts w:ascii="Lucida Sans Unicode" w:hAnsi="Lucida Sans Unicode" w:cs="Lucida Sans Unicode"/>
          <w:spacing w:val="-4"/>
          <w:sz w:val="32"/>
          <w:szCs w:val="32"/>
        </w:rPr>
      </w:pPr>
      <w:r w:rsidRPr="006A58BA">
        <w:rPr>
          <w:rFonts w:ascii="Lucida Sans Unicode" w:hAnsi="Lucida Sans Unicode" w:cs="Lucida Sans Unicode"/>
          <w:spacing w:val="-4"/>
          <w:sz w:val="32"/>
          <w:szCs w:val="32"/>
        </w:rPr>
        <w:t>Військова служба за контрактом у Збройних Силах України</w:t>
      </w:r>
    </w:p>
    <w:p w:rsidR="006A58BA" w:rsidRPr="006A58BA" w:rsidRDefault="006A58BA" w:rsidP="006A58BA">
      <w:pPr>
        <w:pStyle w:val="3"/>
        <w:shd w:val="clear" w:color="auto" w:fill="FFFFFF"/>
        <w:spacing w:before="0"/>
        <w:ind w:left="-32"/>
        <w:jc w:val="center"/>
        <w:rPr>
          <w:rFonts w:ascii="Lucida Sans Unicode" w:hAnsi="Lucida Sans Unicode" w:cs="Lucida Sans Unicode"/>
          <w:spacing w:val="-4"/>
          <w:sz w:val="28"/>
          <w:szCs w:val="28"/>
        </w:rPr>
      </w:pPr>
      <w:r w:rsidRPr="006A58BA">
        <w:rPr>
          <w:rFonts w:ascii="Lucida Sans Unicode" w:hAnsi="Lucida Sans Unicode" w:cs="Lucida Sans Unicode"/>
          <w:spacing w:val="-4"/>
          <w:sz w:val="28"/>
          <w:szCs w:val="28"/>
        </w:rPr>
        <w:t>Гідна зарплата від 7 000 гривень</w:t>
      </w:r>
    </w:p>
    <w:p w:rsidR="006A58BA" w:rsidRPr="006A58BA" w:rsidRDefault="006A58BA" w:rsidP="006A58BA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28"/>
          <w:szCs w:val="28"/>
        </w:rPr>
      </w:pPr>
      <w:r w:rsidRPr="006A58BA">
        <w:rPr>
          <w:rFonts w:ascii="Georgia" w:hAnsi="Georgia" w:cs="Segoe UI"/>
          <w:spacing w:val="-1"/>
          <w:sz w:val="28"/>
          <w:szCs w:val="28"/>
        </w:rPr>
        <w:t xml:space="preserve">Збройні Сили України гарантують своїм військовослужбовцям гідну зарплату, вищу за середню по країні. Солдат на посаді </w:t>
      </w:r>
      <w:proofErr w:type="gramStart"/>
      <w:r w:rsidRPr="006A58BA">
        <w:rPr>
          <w:rFonts w:ascii="Georgia" w:hAnsi="Georgia" w:cs="Segoe UI"/>
          <w:spacing w:val="-1"/>
          <w:sz w:val="28"/>
          <w:szCs w:val="28"/>
        </w:rPr>
        <w:t>стр</w:t>
      </w:r>
      <w:proofErr w:type="gramEnd"/>
      <w:r w:rsidRPr="006A58BA">
        <w:rPr>
          <w:rFonts w:ascii="Georgia" w:hAnsi="Georgia" w:cs="Segoe UI"/>
          <w:spacing w:val="-1"/>
          <w:sz w:val="28"/>
          <w:szCs w:val="28"/>
        </w:rPr>
        <w:t>ільця, що несе службу поза зоною АТО, отримує щомісяця не менше </w:t>
      </w:r>
      <w:r w:rsidRPr="006A58BA">
        <w:rPr>
          <w:rStyle w:val="a3"/>
          <w:rFonts w:ascii="Georgia" w:hAnsi="Georgia" w:cs="Segoe UI"/>
          <w:spacing w:val="-1"/>
          <w:sz w:val="28"/>
          <w:szCs w:val="28"/>
        </w:rPr>
        <w:t>7 000</w:t>
      </w:r>
      <w:r w:rsidRPr="006A58BA">
        <w:rPr>
          <w:rFonts w:ascii="Georgia" w:hAnsi="Georgia" w:cs="Segoe UI"/>
          <w:spacing w:val="-1"/>
          <w:sz w:val="28"/>
          <w:szCs w:val="28"/>
        </w:rPr>
        <w:t xml:space="preserve">гривень. Залежно від посади, звання, терміну проходження служби, кваліфікації ця сума збільшується. Додаткові щомісячні </w:t>
      </w:r>
      <w:proofErr w:type="gramStart"/>
      <w:r w:rsidRPr="006A58BA">
        <w:rPr>
          <w:rFonts w:ascii="Georgia" w:hAnsi="Georgia" w:cs="Segoe UI"/>
          <w:spacing w:val="-1"/>
          <w:sz w:val="28"/>
          <w:szCs w:val="28"/>
        </w:rPr>
        <w:t>прем</w:t>
      </w:r>
      <w:proofErr w:type="gramEnd"/>
      <w:r w:rsidRPr="006A58BA">
        <w:rPr>
          <w:rFonts w:ascii="Georgia" w:hAnsi="Georgia" w:cs="Segoe UI"/>
          <w:spacing w:val="-1"/>
          <w:sz w:val="28"/>
          <w:szCs w:val="28"/>
        </w:rPr>
        <w:t>ії виплачуються військовослужбовцям окремих видів (родів) військ: Високомобільних десантних військ, Сил спецоперацій, корабельному складу ВМС, артилерії, танкістам тощо.</w:t>
      </w:r>
    </w:p>
    <w:p w:rsidR="006A58BA" w:rsidRPr="006A58BA" w:rsidRDefault="006A58BA" w:rsidP="006A58BA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28"/>
          <w:szCs w:val="28"/>
        </w:rPr>
      </w:pPr>
      <w:r w:rsidRPr="006A58BA">
        <w:rPr>
          <w:rFonts w:ascii="Georgia" w:hAnsi="Georgia" w:cs="Segoe UI"/>
          <w:spacing w:val="-1"/>
          <w:sz w:val="28"/>
          <w:szCs w:val="28"/>
        </w:rPr>
        <w:t>Також виплачується винагорода усі</w:t>
      </w:r>
      <w:proofErr w:type="gramStart"/>
      <w:r w:rsidRPr="006A58BA">
        <w:rPr>
          <w:rFonts w:ascii="Georgia" w:hAnsi="Georgia" w:cs="Segoe UI"/>
          <w:spacing w:val="-1"/>
          <w:sz w:val="28"/>
          <w:szCs w:val="28"/>
        </w:rPr>
        <w:t>м</w:t>
      </w:r>
      <w:proofErr w:type="gramEnd"/>
      <w:r w:rsidRPr="006A58BA">
        <w:rPr>
          <w:rFonts w:ascii="Georgia" w:hAnsi="Georgia" w:cs="Segoe UI"/>
          <w:spacing w:val="-1"/>
          <w:sz w:val="28"/>
          <w:szCs w:val="28"/>
        </w:rPr>
        <w:t xml:space="preserve"> військовослужбовцям, які виконують свої обов’язки у зоні АТО, незалежно від звання та посади. Військовослужбовці першої лінії оборони щомісяця отримують додатково </w:t>
      </w:r>
      <w:r w:rsidRPr="006A58BA">
        <w:rPr>
          <w:rStyle w:val="a3"/>
          <w:rFonts w:ascii="Georgia" w:hAnsi="Georgia" w:cs="Segoe UI"/>
          <w:spacing w:val="-1"/>
          <w:sz w:val="28"/>
          <w:szCs w:val="28"/>
        </w:rPr>
        <w:t>4200 грн</w:t>
      </w:r>
      <w:r w:rsidRPr="006A58BA">
        <w:rPr>
          <w:rFonts w:ascii="Georgia" w:hAnsi="Georgia" w:cs="Segoe UI"/>
          <w:spacing w:val="-1"/>
          <w:sz w:val="28"/>
          <w:szCs w:val="28"/>
        </w:rPr>
        <w:t>. В інших районах АТО</w:t>
      </w:r>
      <w:r w:rsidRPr="006A58BA">
        <w:rPr>
          <w:spacing w:val="-1"/>
          <w:sz w:val="28"/>
          <w:szCs w:val="28"/>
        </w:rPr>
        <w:t> </w:t>
      </w:r>
      <w:r w:rsidRPr="006A58BA">
        <w:rPr>
          <w:rFonts w:ascii="Georgia" w:hAnsi="Georgia" w:cs="Georgia"/>
          <w:spacing w:val="-1"/>
          <w:sz w:val="28"/>
          <w:szCs w:val="28"/>
        </w:rPr>
        <w:t>—</w:t>
      </w:r>
      <w:r w:rsidRPr="006A58BA">
        <w:rPr>
          <w:spacing w:val="-1"/>
          <w:sz w:val="28"/>
          <w:szCs w:val="28"/>
        </w:rPr>
        <w:t> </w:t>
      </w:r>
      <w:r w:rsidRPr="006A58BA">
        <w:rPr>
          <w:rStyle w:val="a3"/>
          <w:rFonts w:ascii="Georgia" w:hAnsi="Georgia" w:cs="Segoe UI"/>
          <w:spacing w:val="-1"/>
          <w:sz w:val="28"/>
          <w:szCs w:val="28"/>
        </w:rPr>
        <w:t>1200 грн.</w:t>
      </w:r>
    </w:p>
    <w:p w:rsidR="006A58BA" w:rsidRPr="006A58BA" w:rsidRDefault="006A58BA" w:rsidP="006A58BA">
      <w:pPr>
        <w:pStyle w:val="4"/>
        <w:shd w:val="clear" w:color="auto" w:fill="FFFFFF"/>
        <w:spacing w:before="0"/>
        <w:ind w:left="-24"/>
        <w:jc w:val="center"/>
        <w:rPr>
          <w:rFonts w:ascii="Lucida Sans Unicode" w:hAnsi="Lucida Sans Unicode" w:cs="Lucida Sans Unicode"/>
          <w:spacing w:val="-3"/>
          <w:sz w:val="28"/>
          <w:szCs w:val="28"/>
        </w:rPr>
      </w:pPr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 xml:space="preserve">Виплати при </w:t>
      </w:r>
      <w:proofErr w:type="gramStart"/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п</w:t>
      </w:r>
      <w:proofErr w:type="gramEnd"/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ідписанні контракту</w:t>
      </w:r>
    </w:p>
    <w:p w:rsidR="006A58BA" w:rsidRDefault="006A58BA" w:rsidP="006A58BA">
      <w:pPr>
        <w:pStyle w:val="graf"/>
        <w:shd w:val="clear" w:color="auto" w:fill="FFFFFF"/>
        <w:spacing w:before="0" w:beforeAutospacing="0" w:after="0" w:afterAutospacing="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Style w:val="a3"/>
          <w:rFonts w:ascii="Georgia" w:hAnsi="Georgia" w:cs="Segoe UI"/>
          <w:spacing w:val="-1"/>
          <w:sz w:val="32"/>
          <w:szCs w:val="32"/>
        </w:rPr>
        <w:t>Мобілізованим</w:t>
      </w:r>
      <w:r>
        <w:rPr>
          <w:rFonts w:ascii="Georgia" w:hAnsi="Georgia" w:cs="Segoe UI"/>
          <w:spacing w:val="-1"/>
          <w:sz w:val="32"/>
          <w:szCs w:val="32"/>
        </w:rPr>
        <w:t xml:space="preserve">, у разі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ідписання контракту, виплачується одноразова винагорода:</w:t>
      </w:r>
    </w:p>
    <w:p w:rsidR="006A58BA" w:rsidRDefault="006A58BA" w:rsidP="006A58B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рядовому складу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 xml:space="preserve">вісім </w:t>
      </w:r>
      <w:proofErr w:type="gramStart"/>
      <w:r>
        <w:rPr>
          <w:rFonts w:ascii="Georgia" w:hAnsi="Georgia" w:cs="Georgia"/>
          <w:spacing w:val="-1"/>
          <w:sz w:val="32"/>
          <w:szCs w:val="32"/>
        </w:rPr>
        <w:t>м</w:t>
      </w:r>
      <w:proofErr w:type="gramEnd"/>
      <w:r>
        <w:rPr>
          <w:rFonts w:ascii="Georgia" w:hAnsi="Georgia" w:cs="Georgia"/>
          <w:spacing w:val="-1"/>
          <w:sz w:val="32"/>
          <w:szCs w:val="32"/>
        </w:rPr>
        <w:t>інімальних заробітних плат </w:t>
      </w:r>
      <w:r>
        <w:rPr>
          <w:rStyle w:val="a3"/>
          <w:rFonts w:ascii="Georgia" w:hAnsi="Georgia" w:cs="Segoe UI"/>
          <w:spacing w:val="-1"/>
          <w:sz w:val="32"/>
          <w:szCs w:val="32"/>
        </w:rPr>
        <w:t>(11 024 грн станом на квітень 2016)</w:t>
      </w:r>
      <w:r>
        <w:rPr>
          <w:rFonts w:ascii="Georgia" w:hAnsi="Georgia" w:cs="Segoe UI"/>
          <w:spacing w:val="-1"/>
          <w:sz w:val="32"/>
          <w:szCs w:val="32"/>
        </w:rPr>
        <w:t>;</w:t>
      </w:r>
    </w:p>
    <w:p w:rsidR="006A58BA" w:rsidRDefault="006A58BA" w:rsidP="006A58B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сержантському та старшинському складу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proofErr w:type="gramStart"/>
      <w:r>
        <w:rPr>
          <w:rFonts w:ascii="Georgia" w:hAnsi="Georgia" w:cs="Georgia"/>
          <w:spacing w:val="-1"/>
          <w:sz w:val="32"/>
          <w:szCs w:val="32"/>
        </w:rPr>
        <w:t>дев’ять</w:t>
      </w:r>
      <w:proofErr w:type="gramEnd"/>
      <w:r>
        <w:rPr>
          <w:rFonts w:ascii="Georgia" w:hAnsi="Georgia" w:cs="Georgia"/>
          <w:spacing w:val="-1"/>
          <w:sz w:val="32"/>
          <w:szCs w:val="32"/>
        </w:rPr>
        <w:t xml:space="preserve"> мінімальних заробітних плат </w:t>
      </w:r>
      <w:r>
        <w:rPr>
          <w:rStyle w:val="a3"/>
          <w:rFonts w:ascii="Georgia" w:hAnsi="Georgia" w:cs="Segoe UI"/>
          <w:spacing w:val="-1"/>
          <w:sz w:val="32"/>
          <w:szCs w:val="32"/>
        </w:rPr>
        <w:t>(12 402 грн станом на квітень 2016)</w:t>
      </w:r>
      <w:r>
        <w:rPr>
          <w:rFonts w:ascii="Georgia" w:hAnsi="Georgia" w:cs="Segoe UI"/>
          <w:spacing w:val="-1"/>
          <w:sz w:val="32"/>
          <w:szCs w:val="32"/>
        </w:rPr>
        <w:t>;</w:t>
      </w:r>
    </w:p>
    <w:p w:rsidR="006A58BA" w:rsidRDefault="006A58BA" w:rsidP="006A58BA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офіцерському складу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десять мінімальних заробітних плат </w:t>
      </w:r>
      <w:r>
        <w:rPr>
          <w:rStyle w:val="a3"/>
          <w:rFonts w:ascii="Georgia" w:hAnsi="Georgia" w:cs="Segoe UI"/>
          <w:spacing w:val="-1"/>
          <w:sz w:val="32"/>
          <w:szCs w:val="32"/>
        </w:rPr>
        <w:t>(13 780 грн станом на квітень 2016).</w:t>
      </w:r>
    </w:p>
    <w:p w:rsidR="006A58BA" w:rsidRPr="006A58BA" w:rsidRDefault="006A58BA" w:rsidP="006A58BA">
      <w:pPr>
        <w:pStyle w:val="4"/>
        <w:shd w:val="clear" w:color="auto" w:fill="FFFFFF"/>
        <w:spacing w:before="0"/>
        <w:ind w:left="-24"/>
        <w:jc w:val="center"/>
        <w:rPr>
          <w:rFonts w:ascii="Lucida Sans Unicode" w:hAnsi="Lucida Sans Unicode" w:cs="Lucida Sans Unicode"/>
          <w:spacing w:val="-3"/>
          <w:sz w:val="28"/>
          <w:szCs w:val="28"/>
        </w:rPr>
      </w:pPr>
      <w:proofErr w:type="gramStart"/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П</w:t>
      </w:r>
      <w:proofErr w:type="gramEnd"/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ідйомна допомога</w:t>
      </w:r>
    </w:p>
    <w:p w:rsidR="006A58BA" w:rsidRPr="006A58BA" w:rsidRDefault="006A58BA" w:rsidP="006A58BA">
      <w:pPr>
        <w:pStyle w:val="graf"/>
        <w:shd w:val="clear" w:color="auto" w:fill="FFFFFF"/>
        <w:spacing w:before="9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6A58BA">
        <w:rPr>
          <w:rFonts w:ascii="Georgia" w:hAnsi="Georgia" w:cs="Segoe UI"/>
          <w:spacing w:val="-1"/>
          <w:sz w:val="32"/>
          <w:szCs w:val="32"/>
          <w:lang w:val="uk-UA"/>
        </w:rPr>
        <w:t>Особам офіцерського складу (в т.ч. офіцерам запасу) та військовослужбовцям рядового, сержантського і старшинського складу, які проходять військову службу за контрактом, виплачується підйомна допомога у розмірі місячного грошового забезпечення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6A58BA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у разі переїзду до нового місця служби</w:t>
      </w:r>
      <w:r>
        <w:rPr>
          <w:rStyle w:val="a3"/>
          <w:rFonts w:ascii="Georgia" w:hAnsi="Georgia" w:cs="Segoe UI"/>
          <w:spacing w:val="-1"/>
          <w:sz w:val="32"/>
          <w:szCs w:val="32"/>
        </w:rPr>
        <w:t> </w:t>
      </w:r>
      <w:r w:rsidRPr="006A58BA">
        <w:rPr>
          <w:rFonts w:ascii="Georgia" w:hAnsi="Georgia" w:cs="Segoe UI"/>
          <w:spacing w:val="-1"/>
          <w:sz w:val="32"/>
          <w:szCs w:val="32"/>
          <w:lang w:val="uk-UA"/>
        </w:rPr>
        <w:t>з одного населеного пункту в інший зі зміною місця проживання (</w:t>
      </w:r>
      <w:hyperlink r:id="rId6" w:tgtFrame="_blank" w:history="1">
        <w:r w:rsidRPr="006A58BA">
          <w:rPr>
            <w:rStyle w:val="a8"/>
            <w:rFonts w:ascii="Georgia" w:hAnsi="Georgia" w:cs="Segoe UI"/>
            <w:spacing w:val="-1"/>
            <w:sz w:val="32"/>
            <w:szCs w:val="32"/>
            <w:lang w:val="uk-UA"/>
          </w:rPr>
          <w:t>наказ МОУ від 22.10.2001 №370</w:t>
        </w:r>
      </w:hyperlink>
      <w:r w:rsidRPr="006A58BA">
        <w:rPr>
          <w:rFonts w:ascii="Georgia" w:hAnsi="Georgia" w:cs="Segoe UI"/>
          <w:spacing w:val="-1"/>
          <w:sz w:val="32"/>
          <w:szCs w:val="32"/>
          <w:lang w:val="uk-UA"/>
        </w:rPr>
        <w:t>).</w:t>
      </w:r>
    </w:p>
    <w:p w:rsidR="006A58BA" w:rsidRPr="006A58BA" w:rsidRDefault="006A58BA" w:rsidP="006A58BA">
      <w:pPr>
        <w:pStyle w:val="3"/>
        <w:shd w:val="clear" w:color="auto" w:fill="FFFFFF"/>
        <w:spacing w:before="0"/>
        <w:ind w:left="-32"/>
        <w:jc w:val="center"/>
        <w:rPr>
          <w:rFonts w:ascii="Lucida Sans Unicode" w:hAnsi="Lucida Sans Unicode" w:cs="Lucida Sans Unicode"/>
          <w:spacing w:val="-4"/>
          <w:sz w:val="28"/>
          <w:szCs w:val="28"/>
        </w:rPr>
      </w:pPr>
      <w:r w:rsidRPr="006A58BA">
        <w:rPr>
          <w:rFonts w:ascii="Lucida Sans Unicode" w:hAnsi="Lucida Sans Unicode" w:cs="Lucida Sans Unicode"/>
          <w:spacing w:val="-4"/>
          <w:sz w:val="28"/>
          <w:szCs w:val="28"/>
        </w:rPr>
        <w:t xml:space="preserve">На який термін можна </w:t>
      </w:r>
      <w:proofErr w:type="gramStart"/>
      <w:r w:rsidRPr="006A58BA">
        <w:rPr>
          <w:rFonts w:ascii="Lucida Sans Unicode" w:hAnsi="Lucida Sans Unicode" w:cs="Lucida Sans Unicode"/>
          <w:spacing w:val="-4"/>
          <w:sz w:val="28"/>
          <w:szCs w:val="28"/>
        </w:rPr>
        <w:t>п</w:t>
      </w:r>
      <w:proofErr w:type="gramEnd"/>
      <w:r w:rsidRPr="006A58BA">
        <w:rPr>
          <w:rFonts w:ascii="Lucida Sans Unicode" w:hAnsi="Lucida Sans Unicode" w:cs="Lucida Sans Unicode"/>
          <w:spacing w:val="-4"/>
          <w:sz w:val="28"/>
          <w:szCs w:val="28"/>
        </w:rPr>
        <w:t>ідписати контракт?</w:t>
      </w:r>
    </w:p>
    <w:p w:rsidR="006A58BA" w:rsidRDefault="006A58BA" w:rsidP="006A58BA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на 6 місяців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для осіб, звільнених з військової служби з березня 2014 року (з початку особливого періоду) по те</w:t>
      </w:r>
      <w:r>
        <w:rPr>
          <w:rFonts w:ascii="Georgia" w:hAnsi="Georgia" w:cs="Segoe UI"/>
          <w:spacing w:val="-1"/>
          <w:sz w:val="32"/>
          <w:szCs w:val="32"/>
        </w:rPr>
        <w:t xml:space="preserve">перішній час, а також для військовослужбовців строкової військової служби та військовослужбовців за призовом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 час мобілізації, які відслужили не менше 11 місяців;</w:t>
      </w:r>
    </w:p>
    <w:p w:rsidR="006A58BA" w:rsidRDefault="006A58BA" w:rsidP="006A58BA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на 3 роки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для рядового складу;</w:t>
      </w:r>
    </w:p>
    <w:p w:rsidR="006A58BA" w:rsidRDefault="006A58BA" w:rsidP="006A58BA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від 3 до 5 рокі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для сержантського та старшинського скл</w:t>
      </w:r>
      <w:r>
        <w:rPr>
          <w:rFonts w:ascii="Georgia" w:hAnsi="Georgia" w:cs="Segoe UI"/>
          <w:spacing w:val="-1"/>
          <w:sz w:val="32"/>
          <w:szCs w:val="32"/>
        </w:rPr>
        <w:t>аду;</w:t>
      </w:r>
    </w:p>
    <w:p w:rsidR="006A58BA" w:rsidRDefault="006A58BA" w:rsidP="006A58BA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lastRenderedPageBreak/>
        <w:t>від 2 до 5 рокі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для офіцерського складу;</w:t>
      </w:r>
    </w:p>
    <w:p w:rsidR="006A58BA" w:rsidRDefault="006A58BA" w:rsidP="006A58BA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на особливий період (до завершення кризової ситуації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 xml:space="preserve">до прийняття </w:t>
      </w:r>
      <w:proofErr w:type="gramStart"/>
      <w:r>
        <w:rPr>
          <w:rFonts w:ascii="Georgia" w:hAnsi="Georgia" w:cs="Georgia"/>
          <w:spacing w:val="-1"/>
          <w:sz w:val="32"/>
          <w:szCs w:val="32"/>
        </w:rPr>
        <w:t>р</w:t>
      </w:r>
      <w:proofErr w:type="gramEnd"/>
      <w:r>
        <w:rPr>
          <w:rFonts w:ascii="Georgia" w:hAnsi="Georgia" w:cs="Georgia"/>
          <w:spacing w:val="-1"/>
          <w:sz w:val="32"/>
          <w:szCs w:val="32"/>
        </w:rPr>
        <w:t>ішення про повну демобілізацію).</w:t>
      </w:r>
    </w:p>
    <w:p w:rsidR="006A58BA" w:rsidRPr="006A58BA" w:rsidRDefault="006A58BA" w:rsidP="006A58BA">
      <w:pPr>
        <w:pStyle w:val="4"/>
        <w:shd w:val="clear" w:color="auto" w:fill="FFFFFF"/>
        <w:spacing w:before="0"/>
        <w:ind w:left="-24"/>
        <w:jc w:val="center"/>
        <w:rPr>
          <w:rFonts w:ascii="Lucida Sans Unicode" w:hAnsi="Lucida Sans Unicode" w:cs="Lucida Sans Unicode"/>
          <w:spacing w:val="-3"/>
          <w:sz w:val="28"/>
          <w:szCs w:val="28"/>
        </w:rPr>
      </w:pPr>
      <w:r w:rsidRPr="006A58BA">
        <w:rPr>
          <w:rStyle w:val="a3"/>
          <w:rFonts w:ascii="Lucida Sans Unicode" w:hAnsi="Lucida Sans Unicode" w:cs="Lucida Sans Unicode"/>
          <w:b/>
          <w:bCs/>
          <w:spacing w:val="-3"/>
          <w:sz w:val="28"/>
          <w:szCs w:val="28"/>
        </w:rPr>
        <w:t>Шестимісячний контракт</w:t>
      </w:r>
    </w:p>
    <w:p w:rsidR="006A58BA" w:rsidRDefault="006A58BA" w:rsidP="006A58BA">
      <w:pPr>
        <w:pStyle w:val="graf"/>
        <w:shd w:val="clear" w:color="auto" w:fill="FFFFFF"/>
        <w:spacing w:before="90" w:beforeAutospacing="0" w:after="0" w:afterAutospacing="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Військовослужбовці, що призвані за мобілізацією або на строкову службу та </w:t>
      </w:r>
      <w:r>
        <w:rPr>
          <w:rStyle w:val="a3"/>
          <w:rFonts w:ascii="Georgia" w:hAnsi="Georgia" w:cs="Segoe UI"/>
          <w:spacing w:val="-1"/>
          <w:sz w:val="32"/>
          <w:szCs w:val="32"/>
        </w:rPr>
        <w:t>відслужили не менше 11 місяців</w:t>
      </w:r>
      <w:r>
        <w:rPr>
          <w:rFonts w:ascii="Georgia" w:hAnsi="Georgia" w:cs="Segoe UI"/>
          <w:spacing w:val="-1"/>
          <w:sz w:val="32"/>
          <w:szCs w:val="32"/>
        </w:rPr>
        <w:t xml:space="preserve">, а також особи, звільнені з військової служби з березня 2014 року (з початку особливого періоду) по теперішній час, можуть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ідписати контракт терміном на 6 місяців. Після завершення шестимісячного контракту він може бути продовжений, за бажанням військовослужбовця, на 6 місяців або інші види контракту.</w:t>
      </w:r>
    </w:p>
    <w:p w:rsidR="006A58BA" w:rsidRDefault="006A58BA" w:rsidP="006A58BA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proofErr w:type="gramStart"/>
      <w:r>
        <w:rPr>
          <w:rFonts w:ascii="Georgia" w:hAnsi="Georgia" w:cs="Segoe UI"/>
          <w:spacing w:val="-1"/>
          <w:sz w:val="32"/>
          <w:szCs w:val="32"/>
        </w:rPr>
        <w:t>У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разі, якщо такий військовослужбовець не захоче продовжувати контракт, він буде </w:t>
      </w:r>
      <w:r>
        <w:rPr>
          <w:rStyle w:val="a3"/>
          <w:rFonts w:ascii="Georgia" w:hAnsi="Georgia" w:cs="Segoe UI"/>
          <w:spacing w:val="-1"/>
          <w:sz w:val="32"/>
          <w:szCs w:val="32"/>
        </w:rPr>
        <w:t>гарантовано</w:t>
      </w:r>
      <w:r>
        <w:rPr>
          <w:rFonts w:ascii="Georgia" w:hAnsi="Georgia" w:cs="Segoe UI"/>
          <w:spacing w:val="-1"/>
          <w:sz w:val="32"/>
          <w:szCs w:val="32"/>
        </w:rPr>
        <w:t> звільнений без жодних додаткових вимог.</w:t>
      </w:r>
    </w:p>
    <w:p w:rsidR="006A58BA" w:rsidRDefault="006A58BA" w:rsidP="006A58BA">
      <w:pPr>
        <w:shd w:val="clear" w:color="auto" w:fill="FFFFFF"/>
        <w:jc w:val="both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Відповідно до вимог</w:t>
      </w:r>
      <w:hyperlink r:id="rId7" w:tgtFrame="_blank" w:history="1"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> підпункту “ж” пункту 8 статті 26 Закону України від 04.04.2006 № 3597-ІV “Про військовий обов’язок і військову службу” </w:t>
        </w:r>
      </w:hyperlink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 xml:space="preserve">передбачено звільнення військовослужбовців, які уклали контракт строком на 6 місяців та вислужили ці 6 місяців </w:t>
      </w:r>
      <w:proofErr w:type="gramStart"/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в</w:t>
      </w:r>
      <w:proofErr w:type="gramEnd"/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ійськової служби (абзац 2 частини 3 статті 23 Закону).</w:t>
      </w:r>
    </w:p>
    <w:p w:rsidR="006A58BA" w:rsidRDefault="006A58BA" w:rsidP="006A58BA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У разі закінчення особливого періоду або оголошення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р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ішення про демобілізацію, дія шестимісячних контрактів припиняється достроково.</w:t>
      </w:r>
    </w:p>
    <w:p w:rsidR="006A58BA" w:rsidRPr="006A58BA" w:rsidRDefault="006A58BA" w:rsidP="006A58BA">
      <w:pPr>
        <w:pStyle w:val="4"/>
        <w:shd w:val="clear" w:color="auto" w:fill="FFFFFF"/>
        <w:spacing w:before="0" w:line="240" w:lineRule="auto"/>
        <w:ind w:left="-24"/>
        <w:jc w:val="center"/>
        <w:rPr>
          <w:rFonts w:ascii="Lucida Sans Unicode" w:hAnsi="Lucida Sans Unicode" w:cs="Lucida Sans Unicode"/>
          <w:spacing w:val="-3"/>
          <w:sz w:val="28"/>
          <w:szCs w:val="28"/>
        </w:rPr>
      </w:pPr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Інші терміни контракті</w:t>
      </w:r>
      <w:proofErr w:type="gramStart"/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в</w:t>
      </w:r>
      <w:proofErr w:type="gramEnd"/>
    </w:p>
    <w:p w:rsidR="006A58BA" w:rsidRDefault="006A58BA" w:rsidP="006A58BA">
      <w:pPr>
        <w:pStyle w:val="graf"/>
        <w:shd w:val="clear" w:color="auto" w:fill="FFFFFF"/>
        <w:spacing w:before="0" w:beforeAutospacing="0" w:after="0" w:afterAutospacing="0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Решта кандидатів можуть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ідписати контракти на такий термін:</w:t>
      </w:r>
    </w:p>
    <w:p w:rsidR="006A58BA" w:rsidRDefault="006A58BA" w:rsidP="006A58BA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на особливий період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 xml:space="preserve">до завершення цього періоду (видання Указу Президента України про оголошення </w:t>
      </w:r>
      <w:proofErr w:type="gramStart"/>
      <w:r>
        <w:rPr>
          <w:rFonts w:ascii="Georgia" w:hAnsi="Georgia" w:cs="Georgia"/>
          <w:spacing w:val="-1"/>
          <w:sz w:val="32"/>
          <w:szCs w:val="32"/>
        </w:rPr>
        <w:t>р</w:t>
      </w:r>
      <w:proofErr w:type="gramEnd"/>
      <w:r>
        <w:rPr>
          <w:rFonts w:ascii="Georgia" w:hAnsi="Georgia" w:cs="Georgia"/>
          <w:spacing w:val="-1"/>
          <w:sz w:val="32"/>
          <w:szCs w:val="32"/>
        </w:rPr>
        <w:t>ішення про повну демобіліза</w:t>
      </w:r>
      <w:r>
        <w:rPr>
          <w:rFonts w:ascii="Georgia" w:hAnsi="Georgia" w:cs="Segoe UI"/>
          <w:spacing w:val="-1"/>
          <w:sz w:val="32"/>
          <w:szCs w:val="32"/>
        </w:rPr>
        <w:t>цію);</w:t>
      </w:r>
    </w:p>
    <w:p w:rsidR="006A58BA" w:rsidRDefault="006A58BA" w:rsidP="006A58BA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для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осіб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рядового складу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Style w:val="a3"/>
          <w:rFonts w:ascii="Georgia" w:hAnsi="Georgia" w:cs="Segoe UI"/>
          <w:spacing w:val="-1"/>
          <w:sz w:val="32"/>
          <w:szCs w:val="32"/>
        </w:rPr>
        <w:t>3 роки</w:t>
      </w:r>
      <w:r>
        <w:rPr>
          <w:rFonts w:ascii="Georgia" w:hAnsi="Georgia" w:cs="Segoe UI"/>
          <w:spacing w:val="-1"/>
          <w:sz w:val="32"/>
          <w:szCs w:val="32"/>
        </w:rPr>
        <w:t>;</w:t>
      </w:r>
    </w:p>
    <w:p w:rsidR="006A58BA" w:rsidRDefault="006A58BA" w:rsidP="006A58BA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для осіб сержантського і старшинського складу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rFonts w:ascii="Times New Roman" w:hAnsi="Times New Roman" w:cs="Times New Roman"/>
          <w:spacing w:val="-1"/>
          <w:sz w:val="32"/>
          <w:szCs w:val="32"/>
        </w:rPr>
        <w:t> </w:t>
      </w:r>
      <w:r>
        <w:rPr>
          <w:rStyle w:val="a3"/>
          <w:rFonts w:ascii="Georgia" w:hAnsi="Georgia" w:cs="Segoe UI"/>
          <w:spacing w:val="-1"/>
          <w:sz w:val="32"/>
          <w:szCs w:val="32"/>
        </w:rPr>
        <w:t>від 3 до 5 рокі</w:t>
      </w:r>
      <w:proofErr w:type="gramStart"/>
      <w:r>
        <w:rPr>
          <w:rStyle w:val="a3"/>
          <w:rFonts w:ascii="Georgia" w:hAnsi="Georgia" w:cs="Segoe UI"/>
          <w:spacing w:val="-1"/>
          <w:sz w:val="32"/>
          <w:szCs w:val="32"/>
        </w:rPr>
        <w:t>в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.</w:t>
      </w:r>
    </w:p>
    <w:p w:rsidR="006A58BA" w:rsidRDefault="006A58BA" w:rsidP="006A58BA">
      <w:pPr>
        <w:shd w:val="clear" w:color="auto" w:fill="FFFFFF"/>
        <w:spacing w:after="0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Згідно з вимогами </w:t>
      </w:r>
      <w:hyperlink r:id="rId8" w:tgtFrame="_blank" w:history="1"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>частини 2 статті 23 Закону України від 04.04.2006 № 3597-ІV “Про військовий обов’язок і військову службу”</w:t>
        </w:r>
      </w:hyperlink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.</w:t>
      </w:r>
    </w:p>
    <w:p w:rsidR="006A58BA" w:rsidRPr="006A58BA" w:rsidRDefault="006A58BA" w:rsidP="006A58BA">
      <w:pPr>
        <w:pStyle w:val="4"/>
        <w:shd w:val="clear" w:color="auto" w:fill="FFFFFF"/>
        <w:spacing w:before="0"/>
        <w:ind w:left="-24"/>
        <w:jc w:val="center"/>
        <w:rPr>
          <w:rFonts w:ascii="Lucida Sans Unicode" w:hAnsi="Lucida Sans Unicode" w:cs="Lucida Sans Unicode"/>
          <w:i w:val="0"/>
          <w:iCs w:val="0"/>
          <w:spacing w:val="-3"/>
          <w:sz w:val="28"/>
          <w:szCs w:val="28"/>
        </w:rPr>
      </w:pPr>
      <w:r w:rsidRPr="006A58BA">
        <w:rPr>
          <w:rStyle w:val="a3"/>
          <w:rFonts w:ascii="Lucida Sans Unicode" w:hAnsi="Lucida Sans Unicode" w:cs="Lucida Sans Unicode"/>
          <w:b/>
          <w:bCs/>
          <w:spacing w:val="-3"/>
          <w:sz w:val="28"/>
          <w:szCs w:val="28"/>
        </w:rPr>
        <w:t>Для випускникі</w:t>
      </w:r>
      <w:proofErr w:type="gramStart"/>
      <w:r w:rsidRPr="006A58BA">
        <w:rPr>
          <w:rStyle w:val="a3"/>
          <w:rFonts w:ascii="Lucida Sans Unicode" w:hAnsi="Lucida Sans Unicode" w:cs="Lucida Sans Unicode"/>
          <w:b/>
          <w:bCs/>
          <w:spacing w:val="-3"/>
          <w:sz w:val="28"/>
          <w:szCs w:val="28"/>
        </w:rPr>
        <w:t>в</w:t>
      </w:r>
      <w:proofErr w:type="gramEnd"/>
      <w:r w:rsidRPr="006A58BA">
        <w:rPr>
          <w:rStyle w:val="a3"/>
          <w:rFonts w:ascii="Lucida Sans Unicode" w:hAnsi="Lucida Sans Unicode" w:cs="Lucida Sans Unicode"/>
          <w:b/>
          <w:bCs/>
          <w:spacing w:val="-3"/>
          <w:sz w:val="28"/>
          <w:szCs w:val="28"/>
        </w:rPr>
        <w:t xml:space="preserve"> «військових кафедр»</w:t>
      </w:r>
    </w:p>
    <w:p w:rsidR="006A58BA" w:rsidRDefault="006A58BA" w:rsidP="006A58BA">
      <w:pPr>
        <w:pStyle w:val="graf"/>
        <w:shd w:val="clear" w:color="auto" w:fill="FFFFFF"/>
        <w:spacing w:before="0" w:beforeAutospacing="0" w:after="0" w:afterAutospacing="0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Для кандидатів, яким присвоєне первинне офіцерське звання за результатами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ідготовки на «військовій кафедрі» (після проходження повного курсу військової підготовки за програмою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lastRenderedPageBreak/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ідготовки офіцерів запасу або в порядку атестування осіб до присвоєння первинних військових звань офіцерського складу запасу)</w:t>
      </w:r>
      <w:r>
        <w:rPr>
          <w:rStyle w:val="a3"/>
          <w:rFonts w:ascii="Georgia" w:hAnsi="Georgia" w:cs="Segoe UI"/>
          <w:spacing w:val="-1"/>
          <w:sz w:val="32"/>
          <w:szCs w:val="32"/>
        </w:rPr>
        <w:t>: від 2 до 5 років</w:t>
      </w:r>
      <w:r>
        <w:rPr>
          <w:rFonts w:ascii="Georgia" w:hAnsi="Georgia" w:cs="Segoe UI"/>
          <w:spacing w:val="-1"/>
          <w:sz w:val="32"/>
          <w:szCs w:val="32"/>
        </w:rPr>
        <w:t>.</w:t>
      </w:r>
    </w:p>
    <w:p w:rsidR="006A58BA" w:rsidRDefault="006A58BA" w:rsidP="006A58BA">
      <w:pPr>
        <w:shd w:val="clear" w:color="auto" w:fill="FFFFFF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Відповідно до </w:t>
      </w:r>
      <w:hyperlink r:id="rId9" w:tgtFrame="_blank" w:history="1"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>ст. 23 Закону України “Про військовий обов’язок і військову службу”</w:t>
        </w:r>
      </w:hyperlink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.</w:t>
      </w:r>
    </w:p>
    <w:p w:rsidR="006A58BA" w:rsidRPr="006A58BA" w:rsidRDefault="006A58BA" w:rsidP="006A58BA">
      <w:pPr>
        <w:pStyle w:val="3"/>
        <w:shd w:val="clear" w:color="auto" w:fill="FFFFFF"/>
        <w:spacing w:before="0" w:line="240" w:lineRule="auto"/>
        <w:ind w:left="-32"/>
        <w:jc w:val="center"/>
        <w:rPr>
          <w:rFonts w:ascii="Lucida Sans Unicode" w:hAnsi="Lucida Sans Unicode" w:cs="Lucida Sans Unicode"/>
          <w:spacing w:val="-4"/>
          <w:sz w:val="32"/>
          <w:szCs w:val="32"/>
        </w:rPr>
      </w:pPr>
      <w:r w:rsidRPr="006A58BA">
        <w:rPr>
          <w:rFonts w:ascii="Lucida Sans Unicode" w:hAnsi="Lucida Sans Unicode" w:cs="Lucida Sans Unicode"/>
          <w:spacing w:val="-4"/>
          <w:sz w:val="32"/>
          <w:szCs w:val="32"/>
        </w:rPr>
        <w:t xml:space="preserve">Як відбувається </w:t>
      </w:r>
      <w:proofErr w:type="gramStart"/>
      <w:r w:rsidRPr="006A58BA">
        <w:rPr>
          <w:rFonts w:ascii="Lucida Sans Unicode" w:hAnsi="Lucida Sans Unicode" w:cs="Lucida Sans Unicode"/>
          <w:spacing w:val="-4"/>
          <w:sz w:val="32"/>
          <w:szCs w:val="32"/>
        </w:rPr>
        <w:t>п</w:t>
      </w:r>
      <w:proofErr w:type="gramEnd"/>
      <w:r w:rsidRPr="006A58BA">
        <w:rPr>
          <w:rFonts w:ascii="Lucida Sans Unicode" w:hAnsi="Lucida Sans Unicode" w:cs="Lucida Sans Unicode"/>
          <w:spacing w:val="-4"/>
          <w:sz w:val="32"/>
          <w:szCs w:val="32"/>
        </w:rPr>
        <w:t>ідписання контракту?</w:t>
      </w:r>
    </w:p>
    <w:p w:rsidR="006A58BA" w:rsidRPr="006A58BA" w:rsidRDefault="006A58BA" w:rsidP="006A58BA">
      <w:pPr>
        <w:pStyle w:val="4"/>
        <w:shd w:val="clear" w:color="auto" w:fill="FFFFFF"/>
        <w:spacing w:before="0"/>
        <w:ind w:left="-24"/>
        <w:rPr>
          <w:rFonts w:ascii="Lucida Sans Unicode" w:hAnsi="Lucida Sans Unicode" w:cs="Lucida Sans Unicode"/>
          <w:spacing w:val="-3"/>
          <w:sz w:val="28"/>
          <w:szCs w:val="28"/>
        </w:rPr>
      </w:pPr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Куди звернутись?</w:t>
      </w:r>
    </w:p>
    <w:p w:rsidR="006A58BA" w:rsidRDefault="006A58BA" w:rsidP="006A58BA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Усі громадяни України, які виявили бажання проходити військову службу за контрактом, повинні</w:t>
      </w:r>
      <w:r>
        <w:rPr>
          <w:rStyle w:val="a3"/>
          <w:rFonts w:ascii="Georgia" w:hAnsi="Georgia" w:cs="Segoe UI"/>
          <w:spacing w:val="-1"/>
          <w:sz w:val="32"/>
          <w:szCs w:val="32"/>
        </w:rPr>
        <w:t> звернутись до військового комісаріату </w:t>
      </w:r>
      <w:r>
        <w:rPr>
          <w:rFonts w:ascii="Georgia" w:hAnsi="Georgia" w:cs="Segoe UI"/>
          <w:spacing w:val="-1"/>
          <w:sz w:val="32"/>
          <w:szCs w:val="32"/>
        </w:rPr>
        <w:t xml:space="preserve">за місцем проживання (реєстрації), перебування на військовому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обл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іку, в якому кандидат може ознайомитися з переліком вакантних посад та підібрати посаду (обрати майбутню спеціальність).</w:t>
      </w:r>
    </w:p>
    <w:p w:rsidR="006A58BA" w:rsidRDefault="006A58BA" w:rsidP="006A58BA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Військовослужбовці, що проходять службу за мобілізацією або строкову службу, мають подати рапорт за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ідпорядкованістю.</w:t>
      </w:r>
    </w:p>
    <w:p w:rsidR="006A58BA" w:rsidRPr="006A58BA" w:rsidRDefault="006A58BA" w:rsidP="006A58BA">
      <w:pPr>
        <w:pStyle w:val="4"/>
        <w:shd w:val="clear" w:color="auto" w:fill="FFFFFF"/>
        <w:spacing w:before="0"/>
        <w:ind w:left="-24"/>
        <w:rPr>
          <w:rFonts w:ascii="Lucida Sans Unicode" w:hAnsi="Lucida Sans Unicode" w:cs="Lucida Sans Unicode"/>
          <w:spacing w:val="-3"/>
          <w:sz w:val="28"/>
          <w:szCs w:val="28"/>
        </w:rPr>
      </w:pPr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Вимоги та відбі</w:t>
      </w:r>
      <w:proofErr w:type="gramStart"/>
      <w:r w:rsidRPr="006A58BA">
        <w:rPr>
          <w:rFonts w:ascii="Lucida Sans Unicode" w:hAnsi="Lucida Sans Unicode" w:cs="Lucida Sans Unicode"/>
          <w:spacing w:val="-3"/>
          <w:sz w:val="28"/>
          <w:szCs w:val="28"/>
        </w:rPr>
        <w:t>р</w:t>
      </w:r>
      <w:proofErr w:type="gramEnd"/>
    </w:p>
    <w:p w:rsidR="006A58BA" w:rsidRDefault="006A58BA" w:rsidP="00C47C82">
      <w:pPr>
        <w:pStyle w:val="graf"/>
        <w:shd w:val="clear" w:color="auto" w:fill="FFFFFF"/>
        <w:spacing w:before="9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На службу за контрактом приймаються громадяни, які пройшли професійно-психологічний відбі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р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і відповідають установленим вимогам проходження військової служби.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Style w:val="a3"/>
          <w:rFonts w:ascii="Georgia" w:hAnsi="Georgia" w:cs="Segoe UI"/>
          <w:spacing w:val="-1"/>
          <w:sz w:val="32"/>
          <w:szCs w:val="32"/>
        </w:rPr>
        <w:t>Ві</w:t>
      </w:r>
      <w:proofErr w:type="gramStart"/>
      <w:r>
        <w:rPr>
          <w:rStyle w:val="a3"/>
          <w:rFonts w:ascii="Georgia" w:hAnsi="Georgia" w:cs="Segoe UI"/>
          <w:spacing w:val="-1"/>
          <w:sz w:val="32"/>
          <w:szCs w:val="32"/>
        </w:rPr>
        <w:t>к</w:t>
      </w:r>
      <w:proofErr w:type="gramEnd"/>
      <w:r>
        <w:rPr>
          <w:rStyle w:val="a3"/>
          <w:rFonts w:ascii="Georgia" w:hAnsi="Georgia" w:cs="Segoe UI"/>
          <w:spacing w:val="-1"/>
          <w:sz w:val="32"/>
          <w:szCs w:val="32"/>
        </w:rPr>
        <w:t>:</w:t>
      </w:r>
      <w:r>
        <w:rPr>
          <w:rFonts w:ascii="Georgia" w:hAnsi="Georgia" w:cs="Segoe UI"/>
          <w:spacing w:val="-1"/>
          <w:sz w:val="32"/>
          <w:szCs w:val="32"/>
        </w:rPr>
        <w:t> від 18 років до 60 років (граничний вік прийняття в особливий період збільшується до 60 років для чоловіків, для жінок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до 50 років).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rPr>
          <w:rFonts w:ascii="Georgia" w:hAnsi="Georgia" w:cs="Segoe UI"/>
          <w:spacing w:val="-1"/>
          <w:sz w:val="32"/>
          <w:szCs w:val="32"/>
        </w:rPr>
      </w:pPr>
      <w:r>
        <w:rPr>
          <w:rStyle w:val="a3"/>
          <w:rFonts w:ascii="Georgia" w:hAnsi="Georgia" w:cs="Segoe UI"/>
          <w:spacing w:val="-1"/>
          <w:sz w:val="32"/>
          <w:szCs w:val="32"/>
        </w:rPr>
        <w:t>Відсутність судимості за скоєння тяжких злочинів.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rPr>
          <w:rFonts w:ascii="Georgia" w:hAnsi="Georgia" w:cs="Segoe UI"/>
          <w:spacing w:val="-1"/>
          <w:sz w:val="32"/>
          <w:szCs w:val="32"/>
        </w:rPr>
      </w:pPr>
      <w:r>
        <w:rPr>
          <w:rStyle w:val="a3"/>
          <w:rFonts w:ascii="Georgia" w:hAnsi="Georgia" w:cs="Segoe UI"/>
          <w:spacing w:val="-1"/>
          <w:sz w:val="32"/>
          <w:szCs w:val="32"/>
        </w:rPr>
        <w:t>Наявність базової середньої освіти.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proofErr w:type="gramStart"/>
      <w:r>
        <w:rPr>
          <w:rStyle w:val="a3"/>
          <w:rFonts w:ascii="Georgia" w:hAnsi="Georgia" w:cs="Segoe UI"/>
          <w:spacing w:val="-1"/>
          <w:sz w:val="32"/>
          <w:szCs w:val="32"/>
        </w:rPr>
        <w:t>Придатність за станом здоров’я: </w:t>
      </w:r>
      <w:r>
        <w:rPr>
          <w:rFonts w:ascii="Georgia" w:hAnsi="Georgia" w:cs="Segoe UI"/>
          <w:spacing w:val="-1"/>
          <w:sz w:val="32"/>
          <w:szCs w:val="32"/>
        </w:rPr>
        <w:t>усі кандидати на військову службу за контрактом направляються військовими комісаріатами на військово-лікарську комісію для визначення придатності до військової служби за станом здоров’я. Лише військово-лікарська комісія може дати остаточний висновок щодо придатності кандидата за медичними показниками.</w:t>
      </w:r>
      <w:proofErr w:type="gramEnd"/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Військовозобов’язані, які раніше отримали негативний висновок військово-лікарської комісії, через 5 років можуть повторно пройти медогляд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для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перегляду висновку.</w:t>
      </w:r>
    </w:p>
    <w:p w:rsidR="006A58BA" w:rsidRDefault="006A58BA" w:rsidP="00C47C82">
      <w:pPr>
        <w:shd w:val="clear" w:color="auto" w:fill="FFFFFF"/>
        <w:jc w:val="both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Відповідно до </w:t>
      </w:r>
      <w:hyperlink r:id="rId10" w:tgtFrame="_blank" w:history="1"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 xml:space="preserve">наказу МО України № 402 від 14 серпня 2008 року “Про затвердження </w:t>
        </w:r>
        <w:proofErr w:type="gramStart"/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>Положення</w:t>
        </w:r>
        <w:proofErr w:type="gramEnd"/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 xml:space="preserve"> про військово-лікарську експертизу в Збройних Силах України”</w:t>
        </w:r>
      </w:hyperlink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.</w:t>
      </w:r>
    </w:p>
    <w:p w:rsidR="006A58BA" w:rsidRPr="00C47C82" w:rsidRDefault="006A58BA" w:rsidP="006A58BA">
      <w:pPr>
        <w:pStyle w:val="4"/>
        <w:shd w:val="clear" w:color="auto" w:fill="FFFFFF"/>
        <w:spacing w:before="450"/>
        <w:ind w:left="-24"/>
        <w:rPr>
          <w:rFonts w:ascii="Lucida Sans Unicode" w:hAnsi="Lucida Sans Unicode" w:cs="Lucida Sans Unicode"/>
          <w:i w:val="0"/>
          <w:iCs w:val="0"/>
          <w:spacing w:val="-3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lastRenderedPageBreak/>
        <w:t>Наявні посади та військові спеціальності на вибі</w:t>
      </w:r>
      <w:proofErr w:type="gramStart"/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>р</w:t>
      </w:r>
      <w:proofErr w:type="gramEnd"/>
    </w:p>
    <w:p w:rsidR="006A58BA" w:rsidRPr="00C47C82" w:rsidRDefault="006A58BA" w:rsidP="00C47C82">
      <w:pPr>
        <w:pStyle w:val="graf"/>
        <w:shd w:val="clear" w:color="auto" w:fill="FFFFFF"/>
        <w:spacing w:before="9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Кандидатам пропонуються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у першу чергу посади для бойових військових частин (підрозділів)</w:t>
      </w:r>
      <w:r>
        <w:rPr>
          <w:rStyle w:val="a3"/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Сухопутних військ ЗС України, Високомобільних десантних військ ЗС України, Сил спеціальних операцій, Військово-Морських Сил ЗС України.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Для отримання інформації про наявність вакантних посад необхідно звернутись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до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військового комісаріату або безпосередньо у військову частину. При цьому враховуються побажання кандидата щодо отримання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спец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іальності (наприклад, спорідненої з військовою).</w:t>
      </w:r>
    </w:p>
    <w:p w:rsidR="006A58BA" w:rsidRPr="00C47C82" w:rsidRDefault="006A58BA" w:rsidP="00C47C82">
      <w:pPr>
        <w:pStyle w:val="4"/>
        <w:shd w:val="clear" w:color="auto" w:fill="FFFFFF"/>
        <w:spacing w:before="0"/>
        <w:ind w:left="-24"/>
        <w:rPr>
          <w:rFonts w:ascii="Lucida Sans Unicode" w:hAnsi="Lucida Sans Unicode" w:cs="Lucida Sans Unicode"/>
          <w:spacing w:val="-3"/>
          <w:sz w:val="28"/>
          <w:szCs w:val="28"/>
        </w:rPr>
      </w:pPr>
      <w:r w:rsidRPr="00C47C82">
        <w:rPr>
          <w:rFonts w:ascii="Lucida Sans Unicode" w:hAnsi="Lucida Sans Unicode" w:cs="Lucida Sans Unicode"/>
          <w:spacing w:val="-3"/>
          <w:sz w:val="28"/>
          <w:szCs w:val="28"/>
        </w:rPr>
        <w:t>Можливість проходити службу в конкретній частині</w:t>
      </w:r>
    </w:p>
    <w:p w:rsidR="006A58BA" w:rsidRDefault="006A58BA" w:rsidP="00C47C82">
      <w:pPr>
        <w:pStyle w:val="graf"/>
        <w:shd w:val="clear" w:color="auto" w:fill="FFFFFF"/>
        <w:spacing w:before="9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 xml:space="preserve">Кандидати, які пройшли відбір та відповідають вимогам проходження військової служби, з приписом військового комісара, в якому зазначається ВОС, на яку попередньо відібраний кандидат, з особовою справою направляються до відповідного навчального центру. </w:t>
      </w:r>
      <w:r>
        <w:rPr>
          <w:rFonts w:ascii="Georgia" w:hAnsi="Georgia" w:cs="Segoe UI"/>
          <w:spacing w:val="-1"/>
          <w:sz w:val="32"/>
          <w:szCs w:val="32"/>
        </w:rPr>
        <w:t xml:space="preserve">У навчальному центрі укладання контрактів на проходження військової служби здійснюється одразу в день прибуття після проведення заходів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в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ідбору.</w:t>
      </w:r>
    </w:p>
    <w:p w:rsidR="006A58BA" w:rsidRDefault="006A58BA" w:rsidP="00C47C82">
      <w:pPr>
        <w:pStyle w:val="graf"/>
        <w:shd w:val="clear" w:color="auto" w:fill="FFFFFF"/>
        <w:spacing w:before="435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Усі кандидати на військову службу за контрактом з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лютого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2016 року направляються військовими комісаріатами </w:t>
      </w:r>
      <w:r>
        <w:rPr>
          <w:rStyle w:val="a3"/>
          <w:rFonts w:ascii="Georgia" w:hAnsi="Georgia" w:cs="Segoe UI"/>
          <w:spacing w:val="-1"/>
          <w:sz w:val="32"/>
          <w:szCs w:val="32"/>
        </w:rPr>
        <w:t>виключно до навчальних центрів. </w:t>
      </w:r>
      <w:r>
        <w:rPr>
          <w:rFonts w:ascii="Georgia" w:hAnsi="Georgia" w:cs="Segoe UI"/>
          <w:spacing w:val="-1"/>
          <w:sz w:val="32"/>
          <w:szCs w:val="32"/>
        </w:rPr>
        <w:t>Направлення одразу до військової частини неможливе.</w:t>
      </w:r>
    </w:p>
    <w:p w:rsidR="006A58BA" w:rsidRDefault="006A58BA" w:rsidP="00C47C82">
      <w:pPr>
        <w:shd w:val="clear" w:color="auto" w:fill="FFFFFF"/>
        <w:jc w:val="both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 xml:space="preserve">Згідно з Директивою </w:t>
      </w:r>
      <w:proofErr w:type="gramStart"/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Генерального</w:t>
      </w:r>
      <w:proofErr w:type="gramEnd"/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 xml:space="preserve"> штабу Збройних Сил України від 06.04.2016 № Д-15 “Про організацію комплектування Збройних Сил України військовослужбовцями за контрактом у 2016 році”.</w:t>
      </w:r>
    </w:p>
    <w:p w:rsidR="006A58BA" w:rsidRDefault="006A58BA" w:rsidP="00C47C82">
      <w:pPr>
        <w:pStyle w:val="graf"/>
        <w:shd w:val="clear" w:color="auto" w:fill="FFFFFF"/>
        <w:spacing w:before="435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Разом із тим, кандидат може звернутися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до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конкретної бойової військової частини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та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отримати письмову згоду командира частини для проходження служби за контрактом саме в цій частині бойового складу.</w:t>
      </w:r>
    </w:p>
    <w:p w:rsidR="006A58BA" w:rsidRDefault="006A58BA" w:rsidP="00C47C82">
      <w:pPr>
        <w:pStyle w:val="graf"/>
        <w:shd w:val="clear" w:color="auto" w:fill="FFFFFF"/>
        <w:spacing w:before="435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 xml:space="preserve">Кваліфікаційними комісіями в навчальних центрах під час розподілу до військових частин враховуються побажання військовослужбовців щодо їхнього подальшого проходження служби.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В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тому числі враховується наявність письмової згоди від командування військової частини.</w:t>
      </w:r>
    </w:p>
    <w:p w:rsidR="006A58BA" w:rsidRPr="00C47C82" w:rsidRDefault="006A58BA" w:rsidP="00C47C82">
      <w:pPr>
        <w:pStyle w:val="3"/>
        <w:shd w:val="clear" w:color="auto" w:fill="FFFFFF"/>
        <w:spacing w:before="0"/>
        <w:ind w:left="-32"/>
        <w:rPr>
          <w:rFonts w:ascii="Lucida Sans Unicode" w:hAnsi="Lucida Sans Unicode" w:cs="Lucida Sans Unicode"/>
          <w:spacing w:val="-4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4"/>
          <w:sz w:val="32"/>
          <w:szCs w:val="32"/>
        </w:rPr>
        <w:lastRenderedPageBreak/>
        <w:t xml:space="preserve">Особливості військової служби за контрактом </w:t>
      </w:r>
      <w:proofErr w:type="gramStart"/>
      <w:r w:rsidRPr="00C47C82">
        <w:rPr>
          <w:rFonts w:ascii="Lucida Sans Unicode" w:hAnsi="Lucida Sans Unicode" w:cs="Lucida Sans Unicode"/>
          <w:spacing w:val="-4"/>
          <w:sz w:val="32"/>
          <w:szCs w:val="32"/>
        </w:rPr>
        <w:t>для</w:t>
      </w:r>
      <w:proofErr w:type="gramEnd"/>
      <w:r w:rsidRPr="00C47C82">
        <w:rPr>
          <w:rFonts w:ascii="Lucida Sans Unicode" w:hAnsi="Lucida Sans Unicode" w:cs="Lucida Sans Unicode"/>
          <w:spacing w:val="-4"/>
          <w:sz w:val="32"/>
          <w:szCs w:val="32"/>
        </w:rPr>
        <w:t> жінок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Style w:val="a3"/>
          <w:rFonts w:ascii="Georgia" w:hAnsi="Georgia" w:cs="Segoe UI"/>
          <w:spacing w:val="-1"/>
          <w:sz w:val="32"/>
          <w:szCs w:val="32"/>
        </w:rPr>
        <w:t>Вік: </w:t>
      </w:r>
      <w:r>
        <w:rPr>
          <w:rFonts w:ascii="Georgia" w:hAnsi="Georgia" w:cs="Segoe UI"/>
          <w:spacing w:val="-1"/>
          <w:sz w:val="32"/>
          <w:szCs w:val="32"/>
        </w:rPr>
        <w:t xml:space="preserve">від 18 до 50 років (граничний вік призову для жінок збільшується до 50 років на час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особливого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періоду).</w:t>
      </w:r>
    </w:p>
    <w:p w:rsidR="006A58BA" w:rsidRPr="00C47C82" w:rsidRDefault="006A58BA" w:rsidP="00C47C82">
      <w:pPr>
        <w:pStyle w:val="graf"/>
        <w:shd w:val="clear" w:color="auto" w:fill="FFFFFF"/>
        <w:spacing w:before="435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Посади та спеціальності:</w:t>
      </w:r>
      <w:r>
        <w:rPr>
          <w:rStyle w:val="a3"/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Жінки-військовослужбовці призначаються на такі основні посади: зв’язку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—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«телефоніст», «телеграфіст» та інші; тилу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—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«кухар», «кравець» та інші; медичні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—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«фельдшер», «медична сестра» та інші; штаб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у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—</w:t>
      </w:r>
      <w:r w:rsidRPr="00C47C82">
        <w:rPr>
          <w:spacing w:val="-1"/>
          <w:sz w:val="32"/>
          <w:szCs w:val="32"/>
          <w:lang w:val="uk-UA"/>
        </w:rPr>
        <w:t> </w:t>
      </w:r>
      <w:r w:rsidRPr="00C47C82">
        <w:rPr>
          <w:rFonts w:ascii="Georgia" w:hAnsi="Georgia" w:cs="Georgia"/>
          <w:spacing w:val="-1"/>
          <w:sz w:val="32"/>
          <w:szCs w:val="32"/>
          <w:lang w:val="uk-UA"/>
        </w:rPr>
        <w:t>«діловод», відповідальний виконавець, «бухгалтер» тощо.</w:t>
      </w: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Зважаючи на численні звернення громадян стосовно можливості збільшення переліку посад для їх комплектування жінками,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Міністерством оборони України опрацьовується питання розширення переліку військово-облікових спеціальностей і штатних посад, на які можуть призначатися військовослужбовці-жінки.</w:t>
      </w: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На цей час проводиться відповідна робота щодо опрацювання змін до наказу Міністерства оборони України від 27.05.2014 № 337 “Про затвердження тимчасових переліків військово-облікових спеціальностей і штатних посад рядового, сержантського і старшинського складу та військовослужбовців-жінок і тарифних переліків посад вищезазначених військовослужбовців”.</w:t>
      </w:r>
    </w:p>
    <w:p w:rsidR="006A58BA" w:rsidRPr="00C47C82" w:rsidRDefault="006A58BA" w:rsidP="00C47C82">
      <w:pPr>
        <w:pStyle w:val="3"/>
        <w:shd w:val="clear" w:color="auto" w:fill="FFFFFF"/>
        <w:spacing w:before="0"/>
        <w:ind w:left="-32"/>
        <w:jc w:val="center"/>
        <w:rPr>
          <w:rFonts w:ascii="Lucida Sans Unicode" w:hAnsi="Lucida Sans Unicode" w:cs="Lucida Sans Unicode"/>
          <w:spacing w:val="-4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4"/>
          <w:sz w:val="32"/>
          <w:szCs w:val="32"/>
        </w:rPr>
        <w:t>Служба в окремих видах військ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Бажаючі служити у Силах спеціальних операцій Збройних Сил України можуть отримати вичерпну інформацію, звернувшись за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за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телефоном (094) 440–31–38 або на електронну пошту joinsof@mil.gov.ua.</w:t>
      </w:r>
    </w:p>
    <w:p w:rsidR="006A58BA" w:rsidRPr="00C47C82" w:rsidRDefault="006A58BA" w:rsidP="00C47C82">
      <w:pPr>
        <w:pStyle w:val="3"/>
        <w:shd w:val="clear" w:color="auto" w:fill="FFFFFF"/>
        <w:spacing w:before="0" w:line="240" w:lineRule="auto"/>
        <w:ind w:left="-32"/>
        <w:jc w:val="center"/>
        <w:rPr>
          <w:rFonts w:ascii="Lucida Sans Unicode" w:hAnsi="Lucida Sans Unicode" w:cs="Lucida Sans Unicode"/>
          <w:spacing w:val="-4"/>
          <w:sz w:val="32"/>
          <w:szCs w:val="32"/>
        </w:rPr>
      </w:pPr>
      <w:r w:rsidRPr="00C47C82">
        <w:rPr>
          <w:rStyle w:val="a3"/>
          <w:rFonts w:ascii="Lucida Sans Unicode" w:hAnsi="Lucida Sans Unicode" w:cs="Lucida Sans Unicode"/>
          <w:b/>
          <w:bCs/>
          <w:spacing w:val="-4"/>
          <w:sz w:val="32"/>
          <w:szCs w:val="32"/>
        </w:rPr>
        <w:t>Можливість отримання первинного офіцерського звання за наявності цивільної вищої освіти</w:t>
      </w: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При вищих військових навчальних закладах та військових навчальних підрозділах вищих навчальних закладів організовані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3-х місячні курси військової підготовки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для осіб рядового, сержантського (старшинського) складу, які мають вищу освіту на рівні не нижче “бакалавра”, з подальшим присвоєнням їм первинного військового звання офіцерського складу “молодший лейтенант”.</w:t>
      </w:r>
    </w:p>
    <w:p w:rsidR="006A58BA" w:rsidRDefault="006A58BA" w:rsidP="00C47C82">
      <w:pPr>
        <w:shd w:val="clear" w:color="auto" w:fill="FFFFFF"/>
        <w:jc w:val="both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На виконання пункту 10 рішення Ради національної безпеки і оборони України від 06.05.2015 </w:t>
      </w:r>
      <w:hyperlink r:id="rId11" w:tgtFrame="_blank" w:history="1"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>“Про стан виконання рішень</w:t>
        </w:r>
        <w:proofErr w:type="gramStart"/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 xml:space="preserve"> Р</w:t>
        </w:r>
        <w:proofErr w:type="gramEnd"/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t xml:space="preserve">ади національної безпеки і оборони України та додаткові заходи щодо </w:t>
        </w:r>
        <w:r>
          <w:rPr>
            <w:rStyle w:val="a9"/>
            <w:rFonts w:ascii="Georgia" w:hAnsi="Georgia" w:cs="Segoe UI"/>
            <w:i w:val="0"/>
            <w:iCs w:val="0"/>
            <w:color w:val="0000FF"/>
            <w:spacing w:val="-1"/>
            <w:sz w:val="32"/>
            <w:szCs w:val="32"/>
          </w:rPr>
          <w:lastRenderedPageBreak/>
          <w:t>забезпечення обороноздатності держави”</w:t>
        </w:r>
      </w:hyperlink>
      <w:r>
        <w:rPr>
          <w:rStyle w:val="a9"/>
          <w:rFonts w:ascii="Georgia" w:hAnsi="Georgia" w:cs="Segoe UI"/>
          <w:i w:val="0"/>
          <w:iCs w:val="0"/>
          <w:spacing w:val="-1"/>
          <w:sz w:val="32"/>
          <w:szCs w:val="32"/>
        </w:rPr>
        <w:t>, введеного в дію Указом Президента України від 26.05.2015 № 285/2015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На курси військової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ідготовки приймаються:</w:t>
      </w:r>
    </w:p>
    <w:p w:rsidR="006A58BA" w:rsidRDefault="006A58BA" w:rsidP="00C47C82">
      <w:pPr>
        <w:numPr>
          <w:ilvl w:val="0"/>
          <w:numId w:val="15"/>
        </w:numPr>
        <w:shd w:val="clear" w:color="auto" w:fill="FFFFFF"/>
        <w:spacing w:after="21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особи сержантського і старшинського складу, які проходять військову службу за контрактом;</w:t>
      </w:r>
    </w:p>
    <w:p w:rsidR="006A58BA" w:rsidRDefault="006A58BA" w:rsidP="00C47C82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особи рядового, сержантського і старшинського складу, які проходять військову службу за призовом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 час мобілізації, на особливий період.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Наступний набі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р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на курси військової підготовки планується розпочати на початку травня 2016 року. Списки кандидатів на навчання складають кадрові органи військових частин (установ) та подають за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ідпорядкованістю до Головного управління персоналу Генерального штабу Збройних Сил України.</w:t>
      </w:r>
    </w:p>
    <w:p w:rsidR="006A58BA" w:rsidRPr="00C47C82" w:rsidRDefault="006A58BA" w:rsidP="00C47C82">
      <w:pPr>
        <w:pStyle w:val="3"/>
        <w:shd w:val="clear" w:color="auto" w:fill="FFFFFF"/>
        <w:spacing w:before="0" w:line="240" w:lineRule="auto"/>
        <w:ind w:left="-32"/>
        <w:jc w:val="center"/>
        <w:rPr>
          <w:rFonts w:ascii="Lucida Sans Unicode" w:hAnsi="Lucida Sans Unicode" w:cs="Lucida Sans Unicode"/>
          <w:spacing w:val="-4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4"/>
          <w:sz w:val="32"/>
          <w:szCs w:val="32"/>
        </w:rPr>
        <w:t>Переведення, прийом на службу за контрактом кандидатів зі спецзванням</w:t>
      </w:r>
    </w:p>
    <w:p w:rsidR="006A58BA" w:rsidRPr="00C47C82" w:rsidRDefault="006A58BA" w:rsidP="00C47C82">
      <w:pPr>
        <w:shd w:val="clear" w:color="auto" w:fill="FFFFFF"/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Переведення військовослужбовців здійснюється за наявності обґрунтованих підстав з урахуванням висновків атестування, рекомендацій їх безпосередніх і прямих начальників та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на підставі клопотань командирів (начальників), які порушили питання про переміщення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.</w:t>
      </w:r>
    </w:p>
    <w:p w:rsidR="006A58BA" w:rsidRDefault="006A58BA" w:rsidP="00C47C82">
      <w:pPr>
        <w:shd w:val="clear" w:color="auto" w:fill="FFFFFF"/>
        <w:jc w:val="both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Fonts w:ascii="Georgia" w:hAnsi="Georgia" w:cs="Segoe UI"/>
          <w:i/>
          <w:iCs/>
          <w:spacing w:val="-1"/>
          <w:sz w:val="32"/>
          <w:szCs w:val="32"/>
        </w:rPr>
        <w:t xml:space="preserve">Відбувається на </w:t>
      </w:r>
      <w:proofErr w:type="gramStart"/>
      <w:r>
        <w:rPr>
          <w:rFonts w:ascii="Georgia" w:hAnsi="Georgia" w:cs="Segoe UI"/>
          <w:i/>
          <w:iCs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i/>
          <w:iCs/>
          <w:spacing w:val="-1"/>
          <w:sz w:val="32"/>
          <w:szCs w:val="32"/>
        </w:rPr>
        <w:t>ідставі вимог пункту </w:t>
      </w:r>
      <w:hyperlink r:id="rId12" w:tgtFrame="_blank" w:history="1">
        <w:r>
          <w:rPr>
            <w:rStyle w:val="a8"/>
            <w:rFonts w:ascii="Georgia" w:hAnsi="Georgia" w:cs="Segoe UI"/>
            <w:i/>
            <w:iCs/>
            <w:spacing w:val="-1"/>
            <w:sz w:val="32"/>
            <w:szCs w:val="32"/>
          </w:rPr>
          <w:t>110 Указу Президента України “Про Положення про проходження громадянами України військової служби у Збройних Силах України”</w:t>
        </w:r>
      </w:hyperlink>
      <w:r>
        <w:rPr>
          <w:rFonts w:ascii="Georgia" w:hAnsi="Georgia" w:cs="Segoe UI"/>
          <w:i/>
          <w:iCs/>
          <w:spacing w:val="-1"/>
          <w:sz w:val="32"/>
          <w:szCs w:val="32"/>
        </w:rPr>
        <w:t>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Військовослужбовець може бути переміщений на нове місце військової служби з однієї військової частини до іншої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у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випадках, визначених </w:t>
      </w:r>
      <w:hyperlink r:id="rId13" w:anchor="n369" w:tgtFrame="_blank" w:history="1">
        <w:r>
          <w:rPr>
            <w:rStyle w:val="a8"/>
            <w:rFonts w:ascii="Georgia" w:hAnsi="Georgia" w:cs="Segoe UI"/>
            <w:spacing w:val="-1"/>
            <w:sz w:val="32"/>
            <w:szCs w:val="32"/>
          </w:rPr>
          <w:t>пунктом 82</w:t>
        </w:r>
      </w:hyperlink>
      <w:r>
        <w:rPr>
          <w:rFonts w:ascii="Georgia" w:hAnsi="Georgia" w:cs="Segoe UI"/>
          <w:spacing w:val="-1"/>
          <w:sz w:val="32"/>
          <w:szCs w:val="32"/>
        </w:rPr>
        <w:t> Положення.</w:t>
      </w:r>
    </w:p>
    <w:p w:rsidR="006A58BA" w:rsidRPr="00C47C82" w:rsidRDefault="006A58BA" w:rsidP="00C47C82">
      <w:pPr>
        <w:pStyle w:val="4"/>
        <w:shd w:val="clear" w:color="auto" w:fill="FFFFFF"/>
        <w:spacing w:before="0" w:line="240" w:lineRule="auto"/>
        <w:ind w:left="-24"/>
        <w:jc w:val="center"/>
        <w:rPr>
          <w:rFonts w:ascii="Lucida Sans Unicode" w:hAnsi="Lucida Sans Unicode" w:cs="Lucida Sans Unicode"/>
          <w:spacing w:val="-3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 xml:space="preserve">Прийняття на службу за контрактом громадян зі </w:t>
      </w:r>
      <w:proofErr w:type="gramStart"/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>спец</w:t>
      </w:r>
      <w:proofErr w:type="gramEnd"/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>іальним званням</w:t>
      </w: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Громадянам, які мають спеціальні звання або класні чини, в разі їх прийняття на військову службу в Збройні Сили України присвоюються військові звання в порядку переатестації з урахуванням їх спеціальних звань або класних чинів, рівня освіти, досвіду служби та відповідності посаді, на яку їх призначено.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Переатестація громадян, які мають спеціальне звання або класний чин, для присвоєння військового звання здійснюється одночасно з прийняттям цих осіб на військову службу за </w:t>
      </w:r>
      <w:r>
        <w:rPr>
          <w:rFonts w:ascii="Georgia" w:hAnsi="Georgia" w:cs="Segoe UI"/>
          <w:spacing w:val="-1"/>
          <w:sz w:val="32"/>
          <w:szCs w:val="32"/>
        </w:rPr>
        <w:lastRenderedPageBreak/>
        <w:t xml:space="preserve">контрактом та призначенням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на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відповідну посаду наказами по особовому складу.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Для цього необхідно звернутись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до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військового комісаріату за місцем проживання або безпосередньо до військової частини.</w:t>
      </w:r>
    </w:p>
    <w:p w:rsidR="006A58BA" w:rsidRDefault="006A58BA" w:rsidP="006A58BA">
      <w:pPr>
        <w:pStyle w:val="3"/>
        <w:shd w:val="clear" w:color="auto" w:fill="FFFFFF"/>
        <w:spacing w:before="840"/>
        <w:ind w:left="-32"/>
        <w:rPr>
          <w:rFonts w:ascii="Lucida Sans Unicode" w:hAnsi="Lucida Sans Unicode" w:cs="Lucida Sans Unicode"/>
          <w:spacing w:val="-4"/>
          <w:sz w:val="51"/>
          <w:szCs w:val="51"/>
        </w:rPr>
      </w:pPr>
      <w:proofErr w:type="gramStart"/>
      <w:r>
        <w:rPr>
          <w:rFonts w:ascii="Lucida Sans Unicode" w:hAnsi="Lucida Sans Unicode" w:cs="Lucida Sans Unicode"/>
          <w:spacing w:val="-4"/>
          <w:sz w:val="51"/>
          <w:szCs w:val="51"/>
        </w:rPr>
        <w:t>Соц</w:t>
      </w:r>
      <w:proofErr w:type="gramEnd"/>
      <w:r>
        <w:rPr>
          <w:rFonts w:ascii="Lucida Sans Unicode" w:hAnsi="Lucida Sans Unicode" w:cs="Lucida Sans Unicode"/>
          <w:spacing w:val="-4"/>
          <w:sz w:val="51"/>
          <w:szCs w:val="51"/>
        </w:rPr>
        <w:t>іальні гарантії для військовослужбовців за контрактом</w:t>
      </w:r>
    </w:p>
    <w:p w:rsidR="006A58BA" w:rsidRDefault="006A58BA" w:rsidP="006A58BA">
      <w:pPr>
        <w:shd w:val="clear" w:color="auto" w:fill="FFFFFF"/>
        <w:rPr>
          <w:rFonts w:ascii="Segoe UI" w:hAnsi="Segoe UI" w:cs="Segoe UI"/>
          <w:sz w:val="30"/>
          <w:szCs w:val="30"/>
        </w:rPr>
      </w:pPr>
    </w:p>
    <w:p w:rsidR="006A58BA" w:rsidRDefault="006A58BA" w:rsidP="006A58BA">
      <w:pPr>
        <w:pStyle w:val="4"/>
        <w:shd w:val="clear" w:color="auto" w:fill="FFFFFF"/>
        <w:spacing w:before="585"/>
        <w:ind w:left="-24"/>
        <w:rPr>
          <w:rFonts w:ascii="Lucida Sans Unicode" w:hAnsi="Lucida Sans Unicode" w:cs="Lucida Sans Unicode"/>
          <w:spacing w:val="-3"/>
          <w:sz w:val="39"/>
          <w:szCs w:val="39"/>
        </w:rPr>
      </w:pPr>
      <w:r>
        <w:rPr>
          <w:rFonts w:ascii="Lucida Sans Unicode" w:hAnsi="Lucida Sans Unicode" w:cs="Lucida Sans Unicode"/>
          <w:spacing w:val="-3"/>
          <w:sz w:val="39"/>
          <w:szCs w:val="39"/>
        </w:rPr>
        <w:t>Збереження робочого місця і середньої зарплати</w:t>
      </w:r>
    </w:p>
    <w:p w:rsidR="006A58BA" w:rsidRDefault="006A58BA" w:rsidP="00C47C82">
      <w:pPr>
        <w:pStyle w:val="graf"/>
        <w:shd w:val="clear" w:color="auto" w:fill="FFFFFF"/>
        <w:spacing w:before="9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Відповідно до </w:t>
      </w:r>
      <w:hyperlink r:id="rId14" w:tgtFrame="_blank" w:history="1">
        <w:r>
          <w:rPr>
            <w:rStyle w:val="a8"/>
            <w:rFonts w:ascii="Georgia" w:hAnsi="Georgia" w:cs="Segoe UI"/>
            <w:spacing w:val="-1"/>
            <w:sz w:val="32"/>
            <w:szCs w:val="32"/>
          </w:rPr>
          <w:t>ст. 119 “Кодексу законів про працю України”</w:t>
        </w:r>
      </w:hyperlink>
      <w:r>
        <w:rPr>
          <w:rFonts w:ascii="Georgia" w:hAnsi="Georgia" w:cs="Segoe UI"/>
          <w:spacing w:val="-1"/>
          <w:sz w:val="32"/>
          <w:szCs w:val="32"/>
        </w:rPr>
        <w:t xml:space="preserve"> за працівниками, прийнятими на військову службу за контрактом у разі виникнення кризової ситуації, що загрожує національній безпеці, оголошення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р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ішення про проведення мобілізації та (або) введення воєнного стану на строк до закінчення особливого періоду або до дня фактичної демобілізації, зберігаються місце роботи, посада і середній заробіток на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ідприємстві, в установі, організації незалежно від підпорядкування та форми власності і у фізичних осіб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 xml:space="preserve">підприємців, </w:t>
      </w:r>
      <w:r>
        <w:rPr>
          <w:rFonts w:ascii="Georgia" w:hAnsi="Georgia" w:cs="Segoe UI"/>
          <w:spacing w:val="-1"/>
          <w:sz w:val="32"/>
          <w:szCs w:val="32"/>
        </w:rPr>
        <w:t>в яких вони працювали на час призову.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>За порушення вимог зазначеної статті Кодексу законів роботодавці можуть бути притягнутими до юридичної відповідальності.</w:t>
      </w:r>
    </w:p>
    <w:p w:rsidR="006A58BA" w:rsidRPr="00C47C82" w:rsidRDefault="006A58BA" w:rsidP="00C47C82">
      <w:pPr>
        <w:pStyle w:val="4"/>
        <w:shd w:val="clear" w:color="auto" w:fill="FFFFFF"/>
        <w:spacing w:before="0" w:line="240" w:lineRule="auto"/>
        <w:ind w:left="-24"/>
        <w:jc w:val="center"/>
        <w:rPr>
          <w:rFonts w:ascii="Lucida Sans Unicode" w:hAnsi="Lucida Sans Unicode" w:cs="Lucida Sans Unicode"/>
          <w:spacing w:val="-3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>Забезпечення житлом</w:t>
      </w: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Відповідно до</w:t>
      </w:r>
      <w:r>
        <w:rPr>
          <w:rFonts w:ascii="Georgia" w:hAnsi="Georgia" w:cs="Segoe UI"/>
          <w:spacing w:val="-1"/>
          <w:sz w:val="32"/>
          <w:szCs w:val="32"/>
        </w:rPr>
        <w:t> </w:t>
      </w:r>
      <w:hyperlink r:id="rId15" w:tgtFrame="_blank" w:history="1">
        <w:r w:rsidRPr="00C47C82">
          <w:rPr>
            <w:rStyle w:val="a8"/>
            <w:rFonts w:ascii="Georgia" w:hAnsi="Georgia" w:cs="Segoe UI"/>
            <w:spacing w:val="-1"/>
            <w:sz w:val="32"/>
            <w:szCs w:val="32"/>
            <w:lang w:val="uk-UA"/>
          </w:rPr>
          <w:t>статті 12 Закону України “Про соціальний і правовий захист військовослужбовців та членів їх сімей”</w:t>
        </w:r>
        <w:r>
          <w:rPr>
            <w:rStyle w:val="a8"/>
            <w:rFonts w:ascii="Georgia" w:hAnsi="Georgia" w:cs="Segoe UI"/>
            <w:spacing w:val="-1"/>
            <w:sz w:val="32"/>
            <w:szCs w:val="32"/>
          </w:rPr>
          <w:t> </w:t>
        </w:r>
      </w:hyperlink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держава забезпечує військовослужбовців жилими приміщеннями або за їх бажанням грошовою компенсацією за належне їм для отримання жиле приміщення на підставах, у порядку і відповідно до вимог, встановлених</w:t>
      </w:r>
      <w:r>
        <w:rPr>
          <w:rFonts w:ascii="Georgia" w:hAnsi="Georgia" w:cs="Segoe UI"/>
          <w:spacing w:val="-1"/>
          <w:sz w:val="32"/>
          <w:szCs w:val="32"/>
        </w:rPr>
        <w:t> </w:t>
      </w:r>
      <w:hyperlink r:id="rId16" w:tgtFrame="_blank" w:history="1">
        <w:r w:rsidRPr="00C47C82">
          <w:rPr>
            <w:rStyle w:val="a8"/>
            <w:rFonts w:ascii="Georgia" w:hAnsi="Georgia" w:cs="Segoe UI"/>
            <w:spacing w:val="-1"/>
            <w:sz w:val="32"/>
            <w:szCs w:val="32"/>
            <w:lang w:val="uk-UA"/>
          </w:rPr>
          <w:t>Житловим кодексом</w:t>
        </w:r>
      </w:hyperlink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та іншими</w:t>
      </w:r>
      <w:r>
        <w:rPr>
          <w:rFonts w:ascii="Georgia" w:hAnsi="Georgia" w:cs="Segoe UI"/>
          <w:spacing w:val="-1"/>
          <w:sz w:val="32"/>
          <w:szCs w:val="32"/>
        </w:rPr>
        <w:t> </w:t>
      </w:r>
      <w:hyperlink r:id="rId17" w:tgtFrame="_blank" w:history="1">
        <w:r w:rsidRPr="00C47C82">
          <w:rPr>
            <w:rStyle w:val="a8"/>
            <w:rFonts w:ascii="Georgia" w:hAnsi="Georgia" w:cs="Segoe UI"/>
            <w:spacing w:val="-1"/>
            <w:sz w:val="32"/>
            <w:szCs w:val="32"/>
            <w:lang w:val="uk-UA"/>
          </w:rPr>
          <w:t>нормативно-правовими актами</w:t>
        </w:r>
      </w:hyperlink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Військовослужбовці та члени їх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сімей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забезпечуються службовими житловими приміщеннями, що відповідають </w:t>
      </w:r>
      <w:r>
        <w:rPr>
          <w:rFonts w:ascii="Georgia" w:hAnsi="Georgia" w:cs="Segoe UI"/>
          <w:spacing w:val="-1"/>
          <w:sz w:val="32"/>
          <w:szCs w:val="32"/>
        </w:rPr>
        <w:lastRenderedPageBreak/>
        <w:t xml:space="preserve">вимогам житлового законодавства.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З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цією метою у кожній військовій частині формується фонд службового житла.</w:t>
      </w:r>
    </w:p>
    <w:p w:rsidR="006A58BA" w:rsidRDefault="006A58BA" w:rsidP="00C47C82">
      <w:pPr>
        <w:shd w:val="clear" w:color="auto" w:fill="FFFFFF"/>
        <w:spacing w:after="0"/>
        <w:jc w:val="both"/>
        <w:rPr>
          <w:rFonts w:ascii="Georgia" w:hAnsi="Georgia" w:cs="Segoe UI"/>
          <w:i/>
          <w:iCs/>
          <w:spacing w:val="-1"/>
          <w:sz w:val="32"/>
          <w:szCs w:val="32"/>
        </w:rPr>
      </w:pPr>
      <w:hyperlink r:id="rId18" w:tgtFrame="_blank" w:history="1">
        <w:r>
          <w:rPr>
            <w:rStyle w:val="a8"/>
            <w:rFonts w:ascii="Georgia" w:hAnsi="Georgia" w:cs="Segoe UI"/>
            <w:i/>
            <w:iCs/>
            <w:spacing w:val="-1"/>
            <w:sz w:val="32"/>
            <w:szCs w:val="32"/>
          </w:rPr>
          <w:t>Визначено Порядком забезпечення військовослужбовців та членів їх сімей житловими приміщеннями (затверджений, Постановою Кабінету Міні</w:t>
        </w:r>
        <w:proofErr w:type="gramStart"/>
        <w:r>
          <w:rPr>
            <w:rStyle w:val="a8"/>
            <w:rFonts w:ascii="Georgia" w:hAnsi="Georgia" w:cs="Segoe UI"/>
            <w:i/>
            <w:iCs/>
            <w:spacing w:val="-1"/>
            <w:sz w:val="32"/>
            <w:szCs w:val="32"/>
          </w:rPr>
          <w:t>стр</w:t>
        </w:r>
        <w:proofErr w:type="gramEnd"/>
        <w:r>
          <w:rPr>
            <w:rStyle w:val="a8"/>
            <w:rFonts w:ascii="Georgia" w:hAnsi="Georgia" w:cs="Segoe UI"/>
            <w:i/>
            <w:iCs/>
            <w:spacing w:val="-1"/>
            <w:sz w:val="32"/>
            <w:szCs w:val="32"/>
          </w:rPr>
          <w:t>ів України від 3 серпня 2006 р. N 1081)</w:t>
        </w:r>
      </w:hyperlink>
      <w:r>
        <w:rPr>
          <w:rFonts w:ascii="Georgia" w:hAnsi="Georgia" w:cs="Segoe UI"/>
          <w:i/>
          <w:iCs/>
          <w:spacing w:val="-1"/>
          <w:sz w:val="32"/>
          <w:szCs w:val="32"/>
        </w:rPr>
        <w:t>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У разі відсутності службового житлового фонду у військовій частині військовослужбовці рядового, сержантського і старшинського складу, які проходять військову службу за контрактом і не перебувають у шлюбі, розміщуються безоплатно в спеціально пристосованих казармах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у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розташуванні військової частини, а сімейні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у сімейних гуртожитках.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Також, військовослужбовці та члени їх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сімей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, які проживають разом з ними, за відсутності у них за місцем проходження служби житла для постійного проживання забезпечуються службовими житловими приміщеннями.</w:t>
      </w: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Службові житлові приміщення надаються військовослужбовцям згідно з рішенням командира військової частини, яке погоджується з квартирно-експлуатаційним органом, за місцем проходження ними військової служби.</w:t>
      </w:r>
    </w:p>
    <w:p w:rsidR="006A58BA" w:rsidRPr="00C47C82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  <w:lang w:val="uk-UA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На сьогодні розроблено зміни до Закону України “Про соціальний та правовий захист військовослужбовців та членів їх сімей” щодо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виплати грошової компенсації за піднайом житла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особам рядового, сержантського і старшинського складу.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>
        <w:rPr>
          <w:rFonts w:ascii="Georgia" w:hAnsi="Georgia" w:cs="Segoe UI"/>
          <w:spacing w:val="-1"/>
          <w:sz w:val="32"/>
          <w:szCs w:val="32"/>
        </w:rPr>
        <w:t xml:space="preserve">На цей час законопроект проходить погодження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у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заінтересованих міністерствах та відомствах України.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>Військовослужбовцям, які мають вислугу на військовій службі 20 років і більше, та членам їх сімей надаються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Style w:val="a3"/>
          <w:rFonts w:ascii="Georgia" w:hAnsi="Georgia" w:cs="Segoe UI"/>
          <w:spacing w:val="-1"/>
          <w:sz w:val="32"/>
          <w:szCs w:val="32"/>
          <w:lang w:val="uk-UA"/>
        </w:rPr>
        <w:t>жилі приміщення для постійного проживання</w:t>
      </w:r>
      <w:r>
        <w:rPr>
          <w:rFonts w:ascii="Georgia" w:hAnsi="Georgia" w:cs="Segoe UI"/>
          <w:spacing w:val="-1"/>
          <w:sz w:val="32"/>
          <w:szCs w:val="32"/>
        </w:rPr>
        <w:t> </w:t>
      </w:r>
      <w:r w:rsidRPr="00C47C82">
        <w:rPr>
          <w:rFonts w:ascii="Georgia" w:hAnsi="Georgia" w:cs="Segoe UI"/>
          <w:spacing w:val="-1"/>
          <w:sz w:val="32"/>
          <w:szCs w:val="32"/>
          <w:lang w:val="uk-UA"/>
        </w:rPr>
        <w:t xml:space="preserve">або за їх бажанням грошова компенсація за належне їм для отримання жиле приміщення. </w:t>
      </w:r>
      <w:r>
        <w:rPr>
          <w:rFonts w:ascii="Georgia" w:hAnsi="Georgia" w:cs="Segoe UI"/>
          <w:spacing w:val="-1"/>
          <w:sz w:val="32"/>
          <w:szCs w:val="32"/>
        </w:rPr>
        <w:t>Такі жилі приміщення або грошова компенсація надаються їм один раз протягом усього часу проходження військової служби за умови, що ними не було використано право на безоплатну приватизацію житла.</w:t>
      </w:r>
    </w:p>
    <w:p w:rsidR="006A58BA" w:rsidRPr="00C47C82" w:rsidRDefault="006A58BA" w:rsidP="00C47C82">
      <w:pPr>
        <w:pStyle w:val="4"/>
        <w:shd w:val="clear" w:color="auto" w:fill="FFFFFF"/>
        <w:spacing w:before="0" w:line="240" w:lineRule="auto"/>
        <w:ind w:left="-24"/>
        <w:jc w:val="center"/>
        <w:rPr>
          <w:rFonts w:ascii="Lucida Sans Unicode" w:hAnsi="Lucida Sans Unicode" w:cs="Lucida Sans Unicode"/>
          <w:spacing w:val="-3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>Можливість безкоштовно отримати вищу освіту</w:t>
      </w:r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Segoe UI"/>
          <w:spacing w:val="-1"/>
          <w:sz w:val="32"/>
          <w:szCs w:val="32"/>
        </w:rPr>
      </w:pPr>
      <w:proofErr w:type="gramStart"/>
      <w:r>
        <w:rPr>
          <w:rFonts w:ascii="Georgia" w:hAnsi="Georgia" w:cs="Segoe UI"/>
          <w:spacing w:val="-1"/>
          <w:sz w:val="32"/>
          <w:szCs w:val="32"/>
        </w:rPr>
        <w:t>П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>ісля завершення першого контракту (у тому числі 6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—</w:t>
      </w:r>
      <w:r>
        <w:rPr>
          <w:spacing w:val="-1"/>
          <w:sz w:val="32"/>
          <w:szCs w:val="32"/>
        </w:rPr>
        <w:t> </w:t>
      </w:r>
      <w:r>
        <w:rPr>
          <w:rFonts w:ascii="Georgia" w:hAnsi="Georgia" w:cs="Georgia"/>
          <w:spacing w:val="-1"/>
          <w:sz w:val="32"/>
          <w:szCs w:val="32"/>
        </w:rPr>
        <w:t>ти місячного контракту), військовослужбовці, які продовжили строк військової служби за новим контрактом, можуть безкоштовно отримати вищу освіту без відриву від військової служби (заочно).</w:t>
      </w:r>
    </w:p>
    <w:p w:rsidR="006A58BA" w:rsidRDefault="006A58BA" w:rsidP="00C47C82">
      <w:pPr>
        <w:shd w:val="clear" w:color="auto" w:fill="FFFFFF"/>
        <w:jc w:val="both"/>
        <w:rPr>
          <w:rFonts w:ascii="Georgia" w:hAnsi="Georgia" w:cs="Segoe UI"/>
          <w:i/>
          <w:iCs/>
          <w:spacing w:val="-1"/>
          <w:sz w:val="32"/>
          <w:szCs w:val="32"/>
        </w:rPr>
      </w:pPr>
      <w:r>
        <w:rPr>
          <w:rFonts w:ascii="Georgia" w:hAnsi="Georgia" w:cs="Segoe UI"/>
          <w:i/>
          <w:iCs/>
          <w:spacing w:val="-1"/>
          <w:sz w:val="32"/>
          <w:szCs w:val="32"/>
        </w:rPr>
        <w:lastRenderedPageBreak/>
        <w:t>Пункт 172 Положення про проходження громадянами України військової служби у Збройних Силах України.</w:t>
      </w:r>
    </w:p>
    <w:p w:rsidR="006A58BA" w:rsidRPr="00C47C82" w:rsidRDefault="006A58BA" w:rsidP="00C47C82">
      <w:pPr>
        <w:pStyle w:val="4"/>
        <w:shd w:val="clear" w:color="auto" w:fill="FFFFFF"/>
        <w:spacing w:before="0"/>
        <w:ind w:left="-24"/>
        <w:rPr>
          <w:rFonts w:ascii="Lucida Sans Unicode" w:hAnsi="Lucida Sans Unicode" w:cs="Lucida Sans Unicode"/>
          <w:i w:val="0"/>
          <w:iCs w:val="0"/>
          <w:spacing w:val="-3"/>
          <w:sz w:val="32"/>
          <w:szCs w:val="32"/>
        </w:rPr>
      </w:pPr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>Захист прав контрактникі</w:t>
      </w:r>
      <w:proofErr w:type="gramStart"/>
      <w:r w:rsidRPr="00C47C82">
        <w:rPr>
          <w:rFonts w:ascii="Lucida Sans Unicode" w:hAnsi="Lucida Sans Unicode" w:cs="Lucida Sans Unicode"/>
          <w:spacing w:val="-3"/>
          <w:sz w:val="32"/>
          <w:szCs w:val="32"/>
        </w:rPr>
        <w:t>в</w:t>
      </w:r>
      <w:proofErr w:type="gramEnd"/>
    </w:p>
    <w:p w:rsidR="006A58BA" w:rsidRDefault="006A58BA" w:rsidP="00C47C82">
      <w:pPr>
        <w:pStyle w:val="graf"/>
        <w:shd w:val="clear" w:color="auto" w:fill="FFFFFF"/>
        <w:spacing w:before="0" w:beforeAutospacing="0" w:after="0" w:afterAutospacing="0"/>
        <w:jc w:val="both"/>
        <w:rPr>
          <w:rFonts w:ascii="Georgia" w:hAnsi="Georgia" w:cs="Segoe UI"/>
          <w:spacing w:val="-1"/>
          <w:sz w:val="32"/>
          <w:szCs w:val="32"/>
        </w:rPr>
      </w:pPr>
      <w:proofErr w:type="gramStart"/>
      <w:r>
        <w:rPr>
          <w:rFonts w:ascii="Georgia" w:hAnsi="Georgia" w:cs="Segoe UI"/>
          <w:spacing w:val="-1"/>
          <w:sz w:val="32"/>
          <w:szCs w:val="32"/>
        </w:rPr>
        <w:t>З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питань порушення вимог контракту необхідно звернутися безпосередньо до командування військової частини. У разі незадовільного вирішення питання з боку командування військової частини, необхідно звернутись до вищого командування або </w:t>
      </w:r>
      <w:proofErr w:type="gramStart"/>
      <w:r>
        <w:rPr>
          <w:rFonts w:ascii="Georgia" w:hAnsi="Georgia" w:cs="Segoe UI"/>
          <w:spacing w:val="-1"/>
          <w:sz w:val="32"/>
          <w:szCs w:val="32"/>
        </w:rPr>
        <w:t>до</w:t>
      </w:r>
      <w:proofErr w:type="gramEnd"/>
      <w:r>
        <w:rPr>
          <w:rFonts w:ascii="Georgia" w:hAnsi="Georgia" w:cs="Segoe UI"/>
          <w:spacing w:val="-1"/>
          <w:sz w:val="32"/>
          <w:szCs w:val="32"/>
        </w:rPr>
        <w:t xml:space="preserve"> військової прокуратури.</w:t>
      </w:r>
    </w:p>
    <w:p w:rsidR="00A010A3" w:rsidRPr="00A010A3" w:rsidRDefault="00A010A3" w:rsidP="00C47C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10A3" w:rsidRPr="00A010A3" w:rsidSect="000A09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598"/>
    <w:multiLevelType w:val="multilevel"/>
    <w:tmpl w:val="D444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D37FC"/>
    <w:multiLevelType w:val="multilevel"/>
    <w:tmpl w:val="09C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42728"/>
    <w:multiLevelType w:val="multilevel"/>
    <w:tmpl w:val="DB9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7342C"/>
    <w:multiLevelType w:val="multilevel"/>
    <w:tmpl w:val="67F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B46F4"/>
    <w:multiLevelType w:val="multilevel"/>
    <w:tmpl w:val="A82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F01D4"/>
    <w:multiLevelType w:val="multilevel"/>
    <w:tmpl w:val="8B2E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827DF"/>
    <w:multiLevelType w:val="multilevel"/>
    <w:tmpl w:val="93D4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F6AF7"/>
    <w:multiLevelType w:val="multilevel"/>
    <w:tmpl w:val="8E1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46911"/>
    <w:multiLevelType w:val="multilevel"/>
    <w:tmpl w:val="153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26388"/>
    <w:multiLevelType w:val="multilevel"/>
    <w:tmpl w:val="6974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03B0A"/>
    <w:multiLevelType w:val="multilevel"/>
    <w:tmpl w:val="72A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8203B"/>
    <w:multiLevelType w:val="multilevel"/>
    <w:tmpl w:val="621C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63515"/>
    <w:multiLevelType w:val="multilevel"/>
    <w:tmpl w:val="2764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8753D9"/>
    <w:multiLevelType w:val="multilevel"/>
    <w:tmpl w:val="DB3C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17B79"/>
    <w:multiLevelType w:val="multilevel"/>
    <w:tmpl w:val="419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3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3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E7ED8"/>
    <w:rsid w:val="00005812"/>
    <w:rsid w:val="00050BE8"/>
    <w:rsid w:val="00073D31"/>
    <w:rsid w:val="000A09C6"/>
    <w:rsid w:val="000E7708"/>
    <w:rsid w:val="000F775A"/>
    <w:rsid w:val="0010552B"/>
    <w:rsid w:val="00133F00"/>
    <w:rsid w:val="001941A6"/>
    <w:rsid w:val="00195363"/>
    <w:rsid w:val="002D6D6A"/>
    <w:rsid w:val="002F7FF6"/>
    <w:rsid w:val="00427E89"/>
    <w:rsid w:val="004375BC"/>
    <w:rsid w:val="004467B6"/>
    <w:rsid w:val="004535BF"/>
    <w:rsid w:val="004D3A61"/>
    <w:rsid w:val="006A58BA"/>
    <w:rsid w:val="0088791D"/>
    <w:rsid w:val="008E7ED8"/>
    <w:rsid w:val="00A010A3"/>
    <w:rsid w:val="00BD0D44"/>
    <w:rsid w:val="00BF33D5"/>
    <w:rsid w:val="00C07CDF"/>
    <w:rsid w:val="00C115AE"/>
    <w:rsid w:val="00C47C82"/>
    <w:rsid w:val="00D17F06"/>
    <w:rsid w:val="00D9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6A"/>
  </w:style>
  <w:style w:type="paragraph" w:styleId="1">
    <w:name w:val="heading 1"/>
    <w:basedOn w:val="a"/>
    <w:link w:val="10"/>
    <w:uiPriority w:val="9"/>
    <w:qFormat/>
    <w:rsid w:val="00A01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8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7ED8"/>
    <w:rPr>
      <w:b/>
      <w:bCs/>
    </w:rPr>
  </w:style>
  <w:style w:type="paragraph" w:styleId="a4">
    <w:name w:val="List Paragraph"/>
    <w:basedOn w:val="a"/>
    <w:uiPriority w:val="34"/>
    <w:qFormat/>
    <w:rsid w:val="008E7ED8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styleId="a5">
    <w:name w:val="Normal (Web)"/>
    <w:basedOn w:val="a"/>
    <w:uiPriority w:val="99"/>
    <w:unhideWhenUsed/>
    <w:rsid w:val="000A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A09C6"/>
  </w:style>
  <w:style w:type="paragraph" w:styleId="a6">
    <w:name w:val="Balloon Text"/>
    <w:basedOn w:val="a"/>
    <w:link w:val="a7"/>
    <w:uiPriority w:val="99"/>
    <w:semiHidden/>
    <w:unhideWhenUsed/>
    <w:rsid w:val="000A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9C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010A3"/>
    <w:rPr>
      <w:color w:val="0000FF"/>
      <w:u w:val="single"/>
    </w:rPr>
  </w:style>
  <w:style w:type="character" w:styleId="a9">
    <w:name w:val="Emphasis"/>
    <w:basedOn w:val="a0"/>
    <w:uiPriority w:val="20"/>
    <w:qFormat/>
    <w:rsid w:val="00A010A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010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consart">
    <w:name w:val="icons_art"/>
    <w:basedOn w:val="a0"/>
    <w:rsid w:val="00C07CDF"/>
  </w:style>
  <w:style w:type="character" w:customStyle="1" w:styleId="iart">
    <w:name w:val="iart"/>
    <w:basedOn w:val="a0"/>
    <w:rsid w:val="00C07CDF"/>
  </w:style>
  <w:style w:type="character" w:styleId="HTML">
    <w:name w:val="HTML Acronym"/>
    <w:basedOn w:val="a0"/>
    <w:uiPriority w:val="99"/>
    <w:semiHidden/>
    <w:unhideWhenUsed/>
    <w:rsid w:val="00C07CDF"/>
  </w:style>
  <w:style w:type="paragraph" w:customStyle="1" w:styleId="q790">
    <w:name w:val="q790"/>
    <w:basedOn w:val="a"/>
    <w:rsid w:val="00C0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58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58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graf">
    <w:name w:val="graf"/>
    <w:basedOn w:val="a"/>
    <w:rsid w:val="006A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8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3507">
          <w:marLeft w:val="-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11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34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567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5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93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19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67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63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4062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70222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0240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31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96451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9481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8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8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7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63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8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4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1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162243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7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89509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0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15329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220">
              <w:blockQuote w:val="1"/>
              <w:marLeft w:val="-3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7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3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232-12/page3" TargetMode="External"/><Relationship Id="rId13" Type="http://schemas.openxmlformats.org/officeDocument/2006/relationships/hyperlink" Target="http://zakon4.rada.gov.ua/laws/show/1153/2008/print1433882157642841" TargetMode="External"/><Relationship Id="rId18" Type="http://schemas.openxmlformats.org/officeDocument/2006/relationships/hyperlink" Target="http://zakon3.rada.gov.ua/laws/show/1081-2006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2232-12/page3" TargetMode="External"/><Relationship Id="rId12" Type="http://schemas.openxmlformats.org/officeDocument/2006/relationships/hyperlink" Target="http://zakon3.rada.gov.ua/laws/show/1153/2008" TargetMode="External"/><Relationship Id="rId17" Type="http://schemas.openxmlformats.org/officeDocument/2006/relationships/hyperlink" Target="http://zakon2.rada.gov.ua/laws/show/1036-2012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2.rada.gov.ua/laws/show/5464-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zakon5.rada.gov.ua/laws/show/z0940-01" TargetMode="External"/><Relationship Id="rId11" Type="http://schemas.openxmlformats.org/officeDocument/2006/relationships/hyperlink" Target="http://www.president.gov.ua/documents/2852015-190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0.rada.gov.ua/laws/show/2011-12" TargetMode="External"/><Relationship Id="rId10" Type="http://schemas.openxmlformats.org/officeDocument/2006/relationships/hyperlink" Target="http://zakon5.rada.gov.ua/laws/show/z1109-0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2232-12/page3" TargetMode="External"/><Relationship Id="rId14" Type="http://schemas.openxmlformats.org/officeDocument/2006/relationships/hyperlink" Target="http://zakon0.rada.gov.ua/laws/show/322-08/pag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2358-9AA6-45D4-A0C9-F01749FF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2018-05-05T07:58:00Z</cp:lastPrinted>
  <dcterms:created xsi:type="dcterms:W3CDTF">2018-05-23T09:45:00Z</dcterms:created>
  <dcterms:modified xsi:type="dcterms:W3CDTF">2018-05-23T12:51:00Z</dcterms:modified>
</cp:coreProperties>
</file>